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20B476" w14:textId="5889D05D" w:rsidR="002F2D05" w:rsidRPr="00DB2A9D" w:rsidRDefault="002E65D6" w:rsidP="00473735">
      <w:pPr>
        <w:pStyle w:val="Zkladntext"/>
        <w:spacing w:before="226"/>
        <w:jc w:val="right"/>
        <w:rPr>
          <w:rFonts w:ascii="Times New Roman" w:hAnsi="Times New Roman" w:cs="Times New Roman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98CBC7C" wp14:editId="12F3B83A">
            <wp:simplePos x="0" y="0"/>
            <wp:positionH relativeFrom="column">
              <wp:posOffset>-105410</wp:posOffset>
            </wp:positionH>
            <wp:positionV relativeFrom="paragraph">
              <wp:posOffset>-147955</wp:posOffset>
            </wp:positionV>
            <wp:extent cx="2714625" cy="799465"/>
            <wp:effectExtent l="0" t="0" r="9525" b="635"/>
            <wp:wrapNone/>
            <wp:docPr id="2143018682" name="Obrázek 1" descr="Obsah obrázku text, Písmo, logo, Grafik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3018682" name="Obrázek 1" descr="Obsah obrázku text, Písmo, logo, Grafika&#10;&#10;Popis byl vytvořen automaticky"/>
                    <pic:cNvPicPr>
                      <a:picLocks noChangeAspect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486" r="7167"/>
                    <a:stretch/>
                  </pic:blipFill>
                  <pic:spPr bwMode="auto">
                    <a:xfrm>
                      <a:off x="0" y="0"/>
                      <a:ext cx="2714625" cy="799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B38D8" w:rsidRPr="00DB2A9D">
        <w:rPr>
          <w:rFonts w:ascii="Times New Roman" w:hAnsi="Times New Roman" w:cs="Times New Roman"/>
          <w:w w:val="105"/>
        </w:rPr>
        <w:t>Praha,</w:t>
      </w:r>
      <w:r w:rsidR="008B38D8" w:rsidRPr="00DB2A9D">
        <w:rPr>
          <w:rFonts w:ascii="Times New Roman" w:hAnsi="Times New Roman" w:cs="Times New Roman"/>
          <w:spacing w:val="-11"/>
          <w:w w:val="105"/>
        </w:rPr>
        <w:t xml:space="preserve"> </w:t>
      </w:r>
      <w:r w:rsidR="0055536E">
        <w:rPr>
          <w:rFonts w:ascii="Times New Roman" w:hAnsi="Times New Roman" w:cs="Times New Roman"/>
          <w:spacing w:val="-11"/>
          <w:w w:val="105"/>
        </w:rPr>
        <w:t>1</w:t>
      </w:r>
      <w:r w:rsidR="00A27DE8">
        <w:rPr>
          <w:rFonts w:ascii="Times New Roman" w:hAnsi="Times New Roman" w:cs="Times New Roman"/>
          <w:spacing w:val="-11"/>
          <w:w w:val="105"/>
        </w:rPr>
        <w:t>6</w:t>
      </w:r>
      <w:r w:rsidR="00211D37">
        <w:rPr>
          <w:rFonts w:ascii="Times New Roman" w:hAnsi="Times New Roman" w:cs="Times New Roman"/>
          <w:w w:val="105"/>
        </w:rPr>
        <w:t xml:space="preserve">. </w:t>
      </w:r>
      <w:r w:rsidR="00246598">
        <w:rPr>
          <w:rFonts w:ascii="Times New Roman" w:hAnsi="Times New Roman" w:cs="Times New Roman"/>
          <w:w w:val="105"/>
        </w:rPr>
        <w:t xml:space="preserve">dubna </w:t>
      </w:r>
      <w:r w:rsidR="008B38D8" w:rsidRPr="00DB2A9D">
        <w:rPr>
          <w:rFonts w:ascii="Times New Roman" w:hAnsi="Times New Roman" w:cs="Times New Roman"/>
          <w:spacing w:val="-4"/>
          <w:w w:val="105"/>
        </w:rPr>
        <w:t>202</w:t>
      </w:r>
      <w:r w:rsidR="00246598">
        <w:rPr>
          <w:rFonts w:ascii="Times New Roman" w:hAnsi="Times New Roman" w:cs="Times New Roman"/>
          <w:spacing w:val="-4"/>
          <w:w w:val="105"/>
        </w:rPr>
        <w:t>5</w:t>
      </w:r>
    </w:p>
    <w:p w14:paraId="7EB7D134" w14:textId="05C56A7E" w:rsidR="002F2D05" w:rsidRPr="00DB2A9D" w:rsidRDefault="002F2D05" w:rsidP="00473735">
      <w:pPr>
        <w:pStyle w:val="Zkladntext"/>
        <w:rPr>
          <w:rFonts w:ascii="Times New Roman" w:hAnsi="Times New Roman" w:cs="Times New Roman"/>
        </w:rPr>
      </w:pPr>
    </w:p>
    <w:p w14:paraId="6CE1BCE3" w14:textId="488486AE" w:rsidR="002F2D05" w:rsidRPr="00DB2A9D" w:rsidRDefault="002F2D05" w:rsidP="00473735">
      <w:pPr>
        <w:pStyle w:val="Zkladntext"/>
        <w:rPr>
          <w:rFonts w:ascii="Times New Roman" w:hAnsi="Times New Roman" w:cs="Times New Roman"/>
        </w:rPr>
      </w:pPr>
    </w:p>
    <w:p w14:paraId="2B183A31" w14:textId="71EB11CE" w:rsidR="002F2D05" w:rsidRPr="00DB2A9D" w:rsidRDefault="002F2D05" w:rsidP="00473735">
      <w:pPr>
        <w:pStyle w:val="Zkladntext"/>
        <w:spacing w:before="9"/>
        <w:rPr>
          <w:rFonts w:ascii="Times New Roman" w:hAnsi="Times New Roman" w:cs="Times New Roman"/>
          <w:sz w:val="18"/>
          <w:szCs w:val="18"/>
        </w:rPr>
      </w:pPr>
    </w:p>
    <w:p w14:paraId="5D720AE0" w14:textId="6D7CADF5" w:rsidR="002F2D05" w:rsidRDefault="002F2D05" w:rsidP="00473735">
      <w:pPr>
        <w:pStyle w:val="Zkladntext"/>
        <w:rPr>
          <w:rFonts w:ascii="Times New Roman" w:hAnsi="Times New Roman" w:cs="Times New Roman"/>
          <w:i/>
        </w:rPr>
      </w:pPr>
    </w:p>
    <w:p w14:paraId="727757A3" w14:textId="6BD55BC2" w:rsidR="00D915CB" w:rsidRPr="00874AD8" w:rsidRDefault="00D915CB" w:rsidP="00473735">
      <w:pPr>
        <w:pStyle w:val="Zkladntext"/>
        <w:rPr>
          <w:rFonts w:ascii="Times New Roman" w:hAnsi="Times New Roman" w:cs="Times New Roman"/>
          <w:b/>
          <w:bCs/>
          <w:iCs/>
          <w:sz w:val="40"/>
          <w:szCs w:val="40"/>
        </w:rPr>
      </w:pPr>
      <w:r w:rsidRPr="00874AD8">
        <w:rPr>
          <w:rFonts w:ascii="Times New Roman" w:hAnsi="Times New Roman" w:cs="Times New Roman"/>
          <w:b/>
          <w:bCs/>
          <w:iCs/>
          <w:sz w:val="40"/>
          <w:szCs w:val="40"/>
        </w:rPr>
        <w:t>Tisková zpráva</w:t>
      </w:r>
    </w:p>
    <w:p w14:paraId="732E0774" w14:textId="47E0E626" w:rsidR="00D915CB" w:rsidRDefault="00D915CB" w:rsidP="00473735">
      <w:pPr>
        <w:pStyle w:val="Zkladntext"/>
        <w:rPr>
          <w:rFonts w:ascii="Times New Roman" w:hAnsi="Times New Roman" w:cs="Times New Roman"/>
          <w:i/>
        </w:rPr>
      </w:pPr>
    </w:p>
    <w:p w14:paraId="46EC0956" w14:textId="0F8BF3E6" w:rsidR="00D915CB" w:rsidRPr="00D915CB" w:rsidRDefault="0055536E" w:rsidP="00D915CB">
      <w:pPr>
        <w:pStyle w:val="Nadpis3"/>
        <w:spacing w:before="120" w:line="264" w:lineRule="auto"/>
        <w:rPr>
          <w:rFonts w:ascii="Times New Roman" w:eastAsia="Arial" w:hAnsi="Times New Roman" w:cs="Times New Roman"/>
          <w:b/>
          <w:bCs/>
          <w:color w:val="000000"/>
          <w:sz w:val="28"/>
          <w:szCs w:val="28"/>
        </w:rPr>
      </w:pPr>
      <w:r w:rsidRPr="0055536E">
        <w:rPr>
          <w:rFonts w:ascii="Times New Roman" w:eastAsia="Arial" w:hAnsi="Times New Roman" w:cs="Times New Roman"/>
          <w:b/>
          <w:bCs/>
          <w:color w:val="000000" w:themeColor="text1"/>
          <w:sz w:val="28"/>
          <w:szCs w:val="28"/>
        </w:rPr>
        <w:t>Jablonec nad Nisou i celý Liberecký kraj mají velmi dobrou občanskou vybavenost. Ukázala to data z Indexu prosperity regionů</w:t>
      </w:r>
    </w:p>
    <w:p w14:paraId="37523765" w14:textId="6823FF52" w:rsidR="00D915CB" w:rsidRPr="0009199F" w:rsidRDefault="00D915CB" w:rsidP="00473735">
      <w:pPr>
        <w:pStyle w:val="Zkladntext"/>
        <w:rPr>
          <w:rFonts w:ascii="Times New Roman" w:hAnsi="Times New Roman" w:cs="Times New Roman"/>
          <w:i/>
          <w:sz w:val="24"/>
          <w:szCs w:val="24"/>
        </w:rPr>
      </w:pPr>
    </w:p>
    <w:p w14:paraId="237AE52E" w14:textId="77777777" w:rsidR="0055536E" w:rsidRPr="0055536E" w:rsidRDefault="0055536E" w:rsidP="0055536E">
      <w:pPr>
        <w:rPr>
          <w:rFonts w:ascii="Times New Roman" w:hAnsi="Times New Roman" w:cs="Times New Roman"/>
          <w:b/>
          <w:bCs/>
        </w:rPr>
      </w:pPr>
      <w:r w:rsidRPr="0055536E">
        <w:rPr>
          <w:rFonts w:ascii="Times New Roman" w:hAnsi="Times New Roman" w:cs="Times New Roman"/>
          <w:b/>
          <w:bCs/>
        </w:rPr>
        <w:t>Index prosperity regionů porovnává 206 českých mikroregionů (205 obcí s rozšířenou působností plus Praha) a hodnotí v nich 37 ukazatelů kvality života, například demografické hodnoty, občanskou vybavenost, dostupnost vzdělání nebo ekonomiku. Jablonec nad Nisou si podle něj v rámci České republiky stojí poměrně dobře: umístil se na 86. místě z 206. Vyniká především dobrou občanskou vybaveností (25. nejlepší mezi všemi 206 mikroregiony) - na 100 000 obyvatel tu připadá 94 výdejních míst Zásilkovny (což je 5. nejlepší výsledek v republice) a jsou tu 2 zastávky veřejné dopravy na km² (6. nejlepší výsledek). Obec také nabízí velmi dobré prostředí pro život: celorepublikově má 2. nejnižší produkci komunálního odpadu v přepočtu na obyvatele a má vysoký podíl přírodních ploch (14. nejlepší místo). Obyvatelé Jablonce mají i dobré demografické ukazatele, například vysokou naději dožití (79 let a celorepublikově 38. místo). </w:t>
      </w:r>
    </w:p>
    <w:p w14:paraId="514B5E06" w14:textId="77777777" w:rsidR="0055536E" w:rsidRDefault="0055536E" w:rsidP="0055536E">
      <w:pPr>
        <w:rPr>
          <w:rFonts w:ascii="Times New Roman" w:hAnsi="Times New Roman" w:cs="Times New Roman"/>
          <w:b/>
          <w:bCs/>
        </w:rPr>
      </w:pPr>
    </w:p>
    <w:p w14:paraId="3CB6E057" w14:textId="07187BA0" w:rsidR="0055536E" w:rsidRPr="0055536E" w:rsidRDefault="0055536E" w:rsidP="0055536E">
      <w:pPr>
        <w:rPr>
          <w:rFonts w:ascii="Times New Roman" w:hAnsi="Times New Roman" w:cs="Times New Roman"/>
        </w:rPr>
      </w:pPr>
      <w:r w:rsidRPr="0055536E">
        <w:rPr>
          <w:rFonts w:ascii="Times New Roman" w:hAnsi="Times New Roman" w:cs="Times New Roman"/>
        </w:rPr>
        <w:t>Celý Liberecký kraj má podle Indexu prosperity regionů druhou nejlepší občanskou vybavenost v porovnání s ostatními kraji. Má druhý nejvyšší počet restaurací, zastávek veřejné dopravy i druhou nejhustší silniční síť. Je také silný v ukazateli prostředí pro život (5. místo ze 14 krajů), tedy oblasti životního prostředí a bezpečnosti. Místní také mají dostatek možností, jak trávit volný čas (5. místo). V celkovém porovnání mezi jednotlivými kraji ČR se Liberecký kraj umístil na 8. místě a Turnov z Indexu prosperity regionů vyšel jako nejlepší místo pro život v ČR.</w:t>
      </w:r>
    </w:p>
    <w:p w14:paraId="157DCFB7" w14:textId="77777777" w:rsidR="0055536E" w:rsidRDefault="0055536E" w:rsidP="0055536E">
      <w:pPr>
        <w:rPr>
          <w:rFonts w:ascii="Times New Roman" w:hAnsi="Times New Roman" w:cs="Times New Roman"/>
          <w:b/>
          <w:bCs/>
        </w:rPr>
      </w:pPr>
    </w:p>
    <w:p w14:paraId="4EC94026" w14:textId="6264BECC" w:rsidR="0055536E" w:rsidRDefault="0055536E" w:rsidP="0055536E">
      <w:pPr>
        <w:rPr>
          <w:rFonts w:ascii="Times New Roman" w:hAnsi="Times New Roman" w:cs="Times New Roman"/>
        </w:rPr>
      </w:pPr>
      <w:r w:rsidRPr="0055536E">
        <w:rPr>
          <w:rFonts w:ascii="Times New Roman" w:hAnsi="Times New Roman" w:cs="Times New Roman"/>
          <w:b/>
          <w:bCs/>
        </w:rPr>
        <w:t>Méně pediatrů a více trestných činů</w:t>
      </w:r>
      <w:r w:rsidRPr="0055536E">
        <w:rPr>
          <w:rFonts w:ascii="Times New Roman" w:hAnsi="Times New Roman" w:cs="Times New Roman"/>
          <w:b/>
          <w:bCs/>
        </w:rPr>
        <w:br/>
      </w:r>
      <w:r w:rsidRPr="0055536E">
        <w:rPr>
          <w:rFonts w:ascii="Times New Roman" w:hAnsi="Times New Roman" w:cs="Times New Roman"/>
        </w:rPr>
        <w:t>O něco hůře si kraj vede v dostupnosti lékařské péče a demografické struktuře. Je zde druhý nejnižší počet pediatrů a třetí nejnižší počet lékáren mezi kraji, z pohledu demografie se tu rodí méně děti v přepočtu na obyvatele (2. nejhorší výsledek mezi kraji). Jablonec má zase na české poměry celkem vysoký počet spáchaných trestných činů (15 trestných činů na 1 000 obyvatel), což odpovídá 180. místu z 206 mikroregionů. Jakkoliv ovšem index v některých pilířích vykazuje horší hodnoty, neznamená to, že by se lidem v mikroregionu žilo špatně.  </w:t>
      </w:r>
    </w:p>
    <w:p w14:paraId="4FDC2194" w14:textId="77777777" w:rsidR="0055536E" w:rsidRDefault="0055536E" w:rsidP="0055536E">
      <w:pPr>
        <w:rPr>
          <w:rFonts w:ascii="Times New Roman" w:hAnsi="Times New Roman" w:cs="Times New Roman"/>
        </w:rPr>
      </w:pPr>
    </w:p>
    <w:p w14:paraId="0B0351F5" w14:textId="4469D928" w:rsidR="0055536E" w:rsidRPr="0055536E" w:rsidRDefault="0055536E" w:rsidP="0055536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iCs/>
        </w:rPr>
        <w:t>„</w:t>
      </w:r>
      <w:r w:rsidRPr="0055536E">
        <w:rPr>
          <w:rFonts w:ascii="Times New Roman" w:hAnsi="Times New Roman" w:cs="Times New Roman"/>
          <w:i/>
          <w:iCs/>
        </w:rPr>
        <w:t>Cílem Indexu prosperity regionů je mapovat kvalitu života v jednotlivých krajích a obcích s rozšířenou působností a ukazovat pozitivní příklady z praxe, které vedou k posilování regionů. Kromě tvrdých dat ale sledujeme i aktivity, které nejsou měřitelné čísly, a přesto mají na rozvoj regionů neméně důležitý dopad,“</w:t>
      </w:r>
      <w:r w:rsidRPr="0055536E">
        <w:rPr>
          <w:rFonts w:ascii="Times New Roman" w:hAnsi="Times New Roman" w:cs="Times New Roman"/>
        </w:rPr>
        <w:t xml:space="preserve"> vysvětluje Andrea Studihradová z České spořitelny, která společně s Evropou v datech za indexem stojí. V posledních letech vzniklo jen v Libereckém kraji minimálně 15 projektů, které zlepšily život v konkrétní obci.</w:t>
      </w:r>
    </w:p>
    <w:p w14:paraId="7EDB6F20" w14:textId="77777777" w:rsidR="0055536E" w:rsidRDefault="0055536E" w:rsidP="0055536E">
      <w:pPr>
        <w:rPr>
          <w:rFonts w:ascii="Times New Roman" w:hAnsi="Times New Roman" w:cs="Times New Roman"/>
          <w:i/>
          <w:iCs/>
        </w:rPr>
      </w:pPr>
    </w:p>
    <w:p w14:paraId="196BCE6A" w14:textId="2BBCA38F" w:rsidR="0055536E" w:rsidRDefault="0055536E" w:rsidP="0055536E">
      <w:pPr>
        <w:rPr>
          <w:rFonts w:ascii="Times New Roman" w:hAnsi="Times New Roman" w:cs="Times New Roman"/>
        </w:rPr>
      </w:pPr>
      <w:r w:rsidRPr="0055536E">
        <w:rPr>
          <w:rFonts w:ascii="Times New Roman" w:hAnsi="Times New Roman" w:cs="Times New Roman"/>
          <w:i/>
          <w:iCs/>
        </w:rPr>
        <w:t xml:space="preserve">„V Horním Maxově vytvořili místní jedinečnou Stezku svobody a pečují o starý sudetský </w:t>
      </w:r>
      <w:proofErr w:type="gramStart"/>
      <w:r w:rsidRPr="0055536E">
        <w:rPr>
          <w:rFonts w:ascii="Times New Roman" w:hAnsi="Times New Roman" w:cs="Times New Roman"/>
          <w:i/>
          <w:iCs/>
        </w:rPr>
        <w:t>hřbitov - adoptují</w:t>
      </w:r>
      <w:proofErr w:type="gramEnd"/>
      <w:r w:rsidRPr="0055536E">
        <w:rPr>
          <w:rFonts w:ascii="Times New Roman" w:hAnsi="Times New Roman" w:cs="Times New Roman"/>
          <w:i/>
          <w:iCs/>
        </w:rPr>
        <w:t xml:space="preserve"> německé hroby a aktuálně tu vzniká i Kaple smíření. V Albrechticích v Jizerských horách zase postrádali tradiční náves, a tak tu v pomyslném centru obce vybudovala parta rodičů a chalupářů odpočinkový koutek s jezírkem, ohništěm a stoly pro posezení. A v Novém Boru obnovují lidé život v bývalých městských lázních, aby se tu mohli potkávat, učit se, pomáhat si a spolupracovat. Jde o projekty podpořené programem Dokážeme víc, který podporuje lidi, jež chtějí zvelebit své okolí. Mohou na to získat až 100 000 Kč,“</w:t>
      </w:r>
      <w:r w:rsidRPr="0055536E">
        <w:rPr>
          <w:rFonts w:ascii="Times New Roman" w:hAnsi="Times New Roman" w:cs="Times New Roman"/>
        </w:rPr>
        <w:t xml:space="preserve"> dodává Andrea Studihradová.</w:t>
      </w:r>
    </w:p>
    <w:p w14:paraId="0158B2DA" w14:textId="77777777" w:rsidR="0055536E" w:rsidRPr="0055536E" w:rsidRDefault="0055536E" w:rsidP="0055536E">
      <w:pPr>
        <w:rPr>
          <w:rFonts w:ascii="Times New Roman" w:hAnsi="Times New Roman" w:cs="Times New Roman"/>
        </w:rPr>
      </w:pPr>
    </w:p>
    <w:p w14:paraId="36DC94BB" w14:textId="77777777" w:rsidR="0055536E" w:rsidRDefault="0055536E" w:rsidP="0055536E">
      <w:pPr>
        <w:rPr>
          <w:rFonts w:ascii="Times New Roman" w:hAnsi="Times New Roman" w:cs="Times New Roman"/>
          <w:b/>
          <w:bCs/>
        </w:rPr>
      </w:pPr>
      <w:r w:rsidRPr="0055536E">
        <w:rPr>
          <w:rFonts w:ascii="Times New Roman" w:hAnsi="Times New Roman" w:cs="Times New Roman"/>
          <w:b/>
          <w:bCs/>
        </w:rPr>
        <w:t>Všichni do měst jít nemůžou</w:t>
      </w:r>
    </w:p>
    <w:p w14:paraId="57DA8B01" w14:textId="5893BD93" w:rsidR="0055536E" w:rsidRDefault="0055536E" w:rsidP="0055536E">
      <w:pPr>
        <w:rPr>
          <w:rFonts w:ascii="Times New Roman" w:hAnsi="Times New Roman" w:cs="Times New Roman"/>
          <w:i/>
          <w:iCs/>
        </w:rPr>
      </w:pPr>
      <w:r w:rsidRPr="0055536E">
        <w:rPr>
          <w:rFonts w:ascii="Times New Roman" w:hAnsi="Times New Roman" w:cs="Times New Roman"/>
        </w:rPr>
        <w:t xml:space="preserve">Zažádat o grant Dokážeme víc realizovaný Českou spořitelnou ve spolupráci s Nadací Via může kdokoliv a pozitivní je, že se v regionech </w:t>
      </w:r>
      <w:proofErr w:type="gramStart"/>
      <w:r w:rsidRPr="0055536E">
        <w:rPr>
          <w:rFonts w:ascii="Times New Roman" w:hAnsi="Times New Roman" w:cs="Times New Roman"/>
        </w:rPr>
        <w:t>snaží</w:t>
      </w:r>
      <w:proofErr w:type="gramEnd"/>
      <w:r w:rsidRPr="0055536E">
        <w:rPr>
          <w:rFonts w:ascii="Times New Roman" w:hAnsi="Times New Roman" w:cs="Times New Roman"/>
        </w:rPr>
        <w:t xml:space="preserve"> o změnu k lepšímu čím dál více lidí. </w:t>
      </w:r>
      <w:r w:rsidRPr="0055536E">
        <w:rPr>
          <w:rFonts w:ascii="Times New Roman" w:hAnsi="Times New Roman" w:cs="Times New Roman"/>
          <w:i/>
          <w:iCs/>
        </w:rPr>
        <w:t xml:space="preserve">„Vznikají kulturní a vzdělávací </w:t>
      </w:r>
      <w:r w:rsidRPr="0055536E">
        <w:rPr>
          <w:rFonts w:ascii="Times New Roman" w:hAnsi="Times New Roman" w:cs="Times New Roman"/>
          <w:i/>
          <w:iCs/>
        </w:rPr>
        <w:lastRenderedPageBreak/>
        <w:t>projekty, sociální podniky, komunitní centra i malé lokální podniky. Pokud se v regionech zaměříme na odstranění bariér právě pro malé a střední podniky, změnu vzdělávání a podporu inovací, můžeme zvrátit negativní vývoj posledních desetiletí,“</w:t>
      </w:r>
      <w:r w:rsidRPr="0055536E">
        <w:rPr>
          <w:rFonts w:ascii="Times New Roman" w:hAnsi="Times New Roman" w:cs="Times New Roman"/>
        </w:rPr>
        <w:t xml:space="preserve"> komentuje stávající trend Jan Školník, podnikatel a filantrop z Broumovska. Podle něj není řešením problémů venkova to, že se všichni odstěhují do měst. </w:t>
      </w:r>
      <w:r w:rsidRPr="0055536E">
        <w:rPr>
          <w:rFonts w:ascii="Times New Roman" w:hAnsi="Times New Roman" w:cs="Times New Roman"/>
          <w:i/>
          <w:iCs/>
        </w:rPr>
        <w:t>„Budou ta města potom k žití? Podle mě má smysl spíše posílit kvalitu života v menších obcích a na venkově a doplnit to kvalitní infrastrukturou.“</w:t>
      </w:r>
    </w:p>
    <w:p w14:paraId="0C8FB816" w14:textId="77777777" w:rsidR="0055536E" w:rsidRPr="0055536E" w:rsidRDefault="0055536E" w:rsidP="0055536E">
      <w:pPr>
        <w:rPr>
          <w:rFonts w:ascii="Times New Roman" w:hAnsi="Times New Roman" w:cs="Times New Roman"/>
        </w:rPr>
      </w:pPr>
    </w:p>
    <w:p w14:paraId="76137EAD" w14:textId="77777777" w:rsidR="0055536E" w:rsidRDefault="0055536E" w:rsidP="0055536E">
      <w:pPr>
        <w:rPr>
          <w:rFonts w:ascii="Times New Roman" w:hAnsi="Times New Roman" w:cs="Times New Roman"/>
        </w:rPr>
      </w:pPr>
      <w:r w:rsidRPr="0055536E">
        <w:rPr>
          <w:rFonts w:ascii="Times New Roman" w:hAnsi="Times New Roman" w:cs="Times New Roman"/>
          <w:b/>
          <w:bCs/>
        </w:rPr>
        <w:t>Silnější budoucnost na náměstí</w:t>
      </w:r>
      <w:r w:rsidRPr="0055536E">
        <w:rPr>
          <w:rFonts w:ascii="Times New Roman" w:hAnsi="Times New Roman" w:cs="Times New Roman"/>
          <w:b/>
          <w:bCs/>
        </w:rPr>
        <w:br/>
      </w:r>
      <w:r w:rsidRPr="0055536E">
        <w:rPr>
          <w:rFonts w:ascii="Times New Roman" w:hAnsi="Times New Roman" w:cs="Times New Roman"/>
        </w:rPr>
        <w:t>V týdnu od 22. do 26. dubna se na jabloneckém náměstí představí roadshow Silnější budoucnost, která ukáže, co všechno Češi dokázali na poli technologií, mimo jiné i formou interaktivní výstavy. Na náměstí tak vyrostou dvě obří včelí plástve, jedna coby prostor pro výstavu, druhá pro besedy a setkávání. </w:t>
      </w:r>
    </w:p>
    <w:p w14:paraId="10639DAA" w14:textId="77777777" w:rsidR="0055536E" w:rsidRPr="0055536E" w:rsidRDefault="0055536E" w:rsidP="0055536E">
      <w:pPr>
        <w:rPr>
          <w:rFonts w:ascii="Times New Roman" w:hAnsi="Times New Roman" w:cs="Times New Roman"/>
        </w:rPr>
      </w:pPr>
    </w:p>
    <w:p w14:paraId="64EFA077" w14:textId="77777777" w:rsidR="0055536E" w:rsidRDefault="0055536E" w:rsidP="0055536E">
      <w:pPr>
        <w:rPr>
          <w:rFonts w:ascii="Times New Roman" w:hAnsi="Times New Roman" w:cs="Times New Roman"/>
        </w:rPr>
      </w:pPr>
      <w:r w:rsidRPr="0055536E">
        <w:rPr>
          <w:rFonts w:ascii="Times New Roman" w:hAnsi="Times New Roman" w:cs="Times New Roman"/>
        </w:rPr>
        <w:t xml:space="preserve">23. dubna od 18:00 tu také proběhne debata se zajímavými hosty: českou umělkyní </w:t>
      </w:r>
      <w:r w:rsidRPr="0055536E">
        <w:rPr>
          <w:rFonts w:ascii="Times New Roman" w:hAnsi="Times New Roman" w:cs="Times New Roman"/>
          <w:b/>
          <w:bCs/>
        </w:rPr>
        <w:t>Kateřinou Šedou</w:t>
      </w:r>
      <w:r w:rsidRPr="0055536E">
        <w:rPr>
          <w:rFonts w:ascii="Times New Roman" w:hAnsi="Times New Roman" w:cs="Times New Roman"/>
        </w:rPr>
        <w:t xml:space="preserve">, jejíž práce má blízko k sociální architektuře; architektem a umělcem </w:t>
      </w:r>
      <w:r w:rsidRPr="0055536E">
        <w:rPr>
          <w:rFonts w:ascii="Times New Roman" w:hAnsi="Times New Roman" w:cs="Times New Roman"/>
          <w:b/>
          <w:bCs/>
        </w:rPr>
        <w:t>Michalem Motyčkou</w:t>
      </w:r>
      <w:r w:rsidRPr="0055536E">
        <w:rPr>
          <w:rFonts w:ascii="Times New Roman" w:hAnsi="Times New Roman" w:cs="Times New Roman"/>
        </w:rPr>
        <w:t xml:space="preserve">, který se zabývá přesahem mezi architekturou a současným vizuálním uměním. Třetím řečníkem bude český sochař, pedagog, komentátor a publicista </w:t>
      </w:r>
      <w:r w:rsidRPr="0055536E">
        <w:rPr>
          <w:rFonts w:ascii="Times New Roman" w:hAnsi="Times New Roman" w:cs="Times New Roman"/>
          <w:b/>
          <w:bCs/>
        </w:rPr>
        <w:t>Pavel Karous</w:t>
      </w:r>
      <w:r w:rsidRPr="0055536E">
        <w:rPr>
          <w:rFonts w:ascii="Times New Roman" w:hAnsi="Times New Roman" w:cs="Times New Roman"/>
        </w:rPr>
        <w:t>.</w:t>
      </w:r>
    </w:p>
    <w:p w14:paraId="2FC9ED13" w14:textId="77777777" w:rsidR="0055536E" w:rsidRPr="0055536E" w:rsidRDefault="0055536E" w:rsidP="0055536E">
      <w:pPr>
        <w:rPr>
          <w:rFonts w:ascii="Times New Roman" w:hAnsi="Times New Roman" w:cs="Times New Roman"/>
        </w:rPr>
      </w:pPr>
    </w:p>
    <w:p w14:paraId="57EBEB8B" w14:textId="77777777" w:rsidR="0055536E" w:rsidRPr="0055536E" w:rsidRDefault="0055536E" w:rsidP="0055536E">
      <w:pPr>
        <w:rPr>
          <w:rFonts w:ascii="Times New Roman" w:hAnsi="Times New Roman" w:cs="Times New Roman"/>
        </w:rPr>
      </w:pPr>
      <w:r w:rsidRPr="0055536E">
        <w:rPr>
          <w:rFonts w:ascii="Times New Roman" w:hAnsi="Times New Roman" w:cs="Times New Roman"/>
          <w:i/>
          <w:iCs/>
        </w:rPr>
        <w:t>„Silnější budoucnost neovlivňují jen technologie, byť je jejich význam obrovský, ale také lidé. Hlavně na lidech záleží, jestli bude konkrétní město nebo vesnice dobré místo k životu. Snažíme se je proto podporovat a motivovat, například grantovým programem Dokážeme víc. Aby se nebáli vystoupit ze své komfortní zóny a pustili se do něčeho, co jim dává smysl a zpříjemní život v daném místě,“</w:t>
      </w:r>
      <w:r w:rsidRPr="0055536E">
        <w:rPr>
          <w:rFonts w:ascii="Times New Roman" w:hAnsi="Times New Roman" w:cs="Times New Roman"/>
        </w:rPr>
        <w:t xml:space="preserve"> uzavírá Andrea Studihradová.</w:t>
      </w:r>
    </w:p>
    <w:p w14:paraId="2DD90BB6" w14:textId="77777777" w:rsidR="0055536E" w:rsidRDefault="0055536E" w:rsidP="0055536E">
      <w:pPr>
        <w:rPr>
          <w:rFonts w:ascii="Times New Roman" w:hAnsi="Times New Roman" w:cs="Times New Roman"/>
        </w:rPr>
      </w:pPr>
    </w:p>
    <w:p w14:paraId="10B80612" w14:textId="7098B808" w:rsidR="0055536E" w:rsidRPr="0055536E" w:rsidRDefault="0055536E" w:rsidP="0055536E">
      <w:pPr>
        <w:rPr>
          <w:rFonts w:ascii="Times New Roman" w:hAnsi="Times New Roman" w:cs="Times New Roman"/>
        </w:rPr>
      </w:pPr>
      <w:r w:rsidRPr="0055536E">
        <w:rPr>
          <w:rFonts w:ascii="Times New Roman" w:hAnsi="Times New Roman" w:cs="Times New Roman"/>
        </w:rPr>
        <w:t>Roadshow Silnější budoucnost pořádá Česká spořitelna na oslavu svých 200. narozenin.</w:t>
      </w:r>
    </w:p>
    <w:p w14:paraId="5A8C20DA" w14:textId="77777777" w:rsidR="0055536E" w:rsidRDefault="0055536E" w:rsidP="0055536E">
      <w:pPr>
        <w:rPr>
          <w:rFonts w:ascii="Times New Roman" w:hAnsi="Times New Roman" w:cs="Times New Roman"/>
        </w:rPr>
      </w:pPr>
    </w:p>
    <w:p w14:paraId="7ECD9A75" w14:textId="7AA301E1" w:rsidR="0055536E" w:rsidRPr="0055536E" w:rsidRDefault="0055536E" w:rsidP="0055536E">
      <w:pPr>
        <w:rPr>
          <w:rFonts w:ascii="Times New Roman" w:hAnsi="Times New Roman" w:cs="Times New Roman"/>
        </w:rPr>
      </w:pPr>
      <w:r w:rsidRPr="0055536E">
        <w:rPr>
          <w:rFonts w:ascii="Times New Roman" w:hAnsi="Times New Roman" w:cs="Times New Roman"/>
        </w:rPr>
        <w:t>Detailní program a další informace najdete na</w:t>
      </w:r>
      <w:hyperlink r:id="rId8" w:history="1">
        <w:r w:rsidRPr="0055536E">
          <w:rPr>
            <w:rStyle w:val="Hypertextovodkaz"/>
            <w:rFonts w:ascii="Times New Roman" w:hAnsi="Times New Roman" w:cs="Times New Roman"/>
          </w:rPr>
          <w:t xml:space="preserve"> www.silnejsibudoucnost.cz</w:t>
        </w:r>
      </w:hyperlink>
      <w:r w:rsidRPr="0055536E">
        <w:rPr>
          <w:rFonts w:ascii="Times New Roman" w:hAnsi="Times New Roman" w:cs="Times New Roman"/>
        </w:rPr>
        <w:t>, data z Indexu prosperity regionů si můžete vyhledat na</w:t>
      </w:r>
      <w:hyperlink r:id="rId9" w:history="1">
        <w:r w:rsidRPr="0055536E">
          <w:rPr>
            <w:rStyle w:val="Hypertextovodkaz"/>
            <w:rFonts w:ascii="Times New Roman" w:hAnsi="Times New Roman" w:cs="Times New Roman"/>
          </w:rPr>
          <w:t xml:space="preserve"> www.silnejsiregiony.cz</w:t>
        </w:r>
      </w:hyperlink>
      <w:r w:rsidRPr="0055536E">
        <w:rPr>
          <w:rFonts w:ascii="Times New Roman" w:hAnsi="Times New Roman" w:cs="Times New Roman"/>
        </w:rPr>
        <w:t>.</w:t>
      </w:r>
    </w:p>
    <w:p w14:paraId="6D7534E5" w14:textId="77777777" w:rsidR="003B2ADE" w:rsidRPr="00D915CB" w:rsidRDefault="003B2ADE" w:rsidP="00D915CB">
      <w:pPr>
        <w:rPr>
          <w:rFonts w:ascii="Times New Roman" w:hAnsi="Times New Roman" w:cs="Times New Roman"/>
          <w:color w:val="000000"/>
        </w:rPr>
      </w:pPr>
    </w:p>
    <w:p w14:paraId="02DB9055" w14:textId="77777777" w:rsidR="0055536E" w:rsidRDefault="0055536E" w:rsidP="00874AD8">
      <w:pPr>
        <w:rPr>
          <w:rFonts w:ascii="Times New Roman" w:hAnsi="Times New Roman" w:cs="Times New Roman"/>
          <w:i/>
          <w:color w:val="303030"/>
          <w:w w:val="105"/>
          <w:sz w:val="20"/>
          <w:szCs w:val="20"/>
        </w:rPr>
      </w:pPr>
    </w:p>
    <w:p w14:paraId="470602B3" w14:textId="2BD76F74" w:rsidR="00874AD8" w:rsidRPr="00436CE9" w:rsidRDefault="00874AD8" w:rsidP="00874AD8">
      <w:pPr>
        <w:rPr>
          <w:rFonts w:ascii="Times New Roman" w:hAnsi="Times New Roman" w:cs="Times New Roman"/>
          <w:i/>
          <w:sz w:val="20"/>
          <w:szCs w:val="20"/>
        </w:rPr>
      </w:pPr>
      <w:r w:rsidRPr="00436CE9">
        <w:rPr>
          <w:rFonts w:ascii="Times New Roman" w:hAnsi="Times New Roman" w:cs="Times New Roman"/>
          <w:i/>
          <w:color w:val="303030"/>
          <w:w w:val="105"/>
          <w:sz w:val="20"/>
          <w:szCs w:val="20"/>
        </w:rPr>
        <w:t>Pro</w:t>
      </w:r>
      <w:r w:rsidRPr="00436CE9">
        <w:rPr>
          <w:rFonts w:ascii="Times New Roman" w:hAnsi="Times New Roman" w:cs="Times New Roman"/>
          <w:i/>
          <w:color w:val="303030"/>
          <w:spacing w:val="-3"/>
          <w:w w:val="105"/>
          <w:sz w:val="20"/>
          <w:szCs w:val="20"/>
        </w:rPr>
        <w:t xml:space="preserve"> </w:t>
      </w:r>
      <w:r w:rsidRPr="00436CE9">
        <w:rPr>
          <w:rFonts w:ascii="Times New Roman" w:hAnsi="Times New Roman" w:cs="Times New Roman"/>
          <w:i/>
          <w:color w:val="303030"/>
          <w:w w:val="105"/>
          <w:sz w:val="20"/>
          <w:szCs w:val="20"/>
        </w:rPr>
        <w:t>další</w:t>
      </w:r>
      <w:r w:rsidRPr="00436CE9">
        <w:rPr>
          <w:rFonts w:ascii="Times New Roman" w:hAnsi="Times New Roman" w:cs="Times New Roman"/>
          <w:i/>
          <w:color w:val="303030"/>
          <w:spacing w:val="-2"/>
          <w:w w:val="105"/>
          <w:sz w:val="20"/>
          <w:szCs w:val="20"/>
        </w:rPr>
        <w:t xml:space="preserve"> </w:t>
      </w:r>
      <w:r w:rsidRPr="00436CE9">
        <w:rPr>
          <w:rFonts w:ascii="Times New Roman" w:hAnsi="Times New Roman" w:cs="Times New Roman"/>
          <w:i/>
          <w:color w:val="303030"/>
          <w:w w:val="105"/>
          <w:sz w:val="20"/>
          <w:szCs w:val="20"/>
        </w:rPr>
        <w:t>informace</w:t>
      </w:r>
      <w:r w:rsidRPr="00436CE9">
        <w:rPr>
          <w:rFonts w:ascii="Times New Roman" w:hAnsi="Times New Roman" w:cs="Times New Roman"/>
          <w:i/>
          <w:color w:val="303030"/>
          <w:spacing w:val="-2"/>
          <w:w w:val="105"/>
          <w:sz w:val="20"/>
          <w:szCs w:val="20"/>
        </w:rPr>
        <w:t xml:space="preserve"> </w:t>
      </w:r>
      <w:r w:rsidRPr="00436CE9">
        <w:rPr>
          <w:rFonts w:ascii="Times New Roman" w:hAnsi="Times New Roman" w:cs="Times New Roman"/>
          <w:i/>
          <w:color w:val="303030"/>
          <w:w w:val="105"/>
          <w:sz w:val="20"/>
          <w:szCs w:val="20"/>
        </w:rPr>
        <w:t>prosím</w:t>
      </w:r>
      <w:r w:rsidRPr="00436CE9">
        <w:rPr>
          <w:rFonts w:ascii="Times New Roman" w:hAnsi="Times New Roman" w:cs="Times New Roman"/>
          <w:i/>
          <w:color w:val="303030"/>
          <w:spacing w:val="-3"/>
          <w:w w:val="105"/>
          <w:sz w:val="20"/>
          <w:szCs w:val="20"/>
        </w:rPr>
        <w:t xml:space="preserve"> </w:t>
      </w:r>
      <w:r w:rsidRPr="00436CE9">
        <w:rPr>
          <w:rFonts w:ascii="Times New Roman" w:hAnsi="Times New Roman" w:cs="Times New Roman"/>
          <w:i/>
          <w:color w:val="303030"/>
          <w:w w:val="105"/>
          <w:sz w:val="20"/>
          <w:szCs w:val="20"/>
        </w:rPr>
        <w:t>kontaktujte</w:t>
      </w:r>
      <w:r w:rsidRPr="00436CE9">
        <w:rPr>
          <w:rFonts w:ascii="Times New Roman" w:hAnsi="Times New Roman" w:cs="Times New Roman"/>
          <w:i/>
          <w:color w:val="303030"/>
          <w:spacing w:val="-2"/>
          <w:w w:val="105"/>
          <w:sz w:val="20"/>
          <w:szCs w:val="20"/>
        </w:rPr>
        <w:t xml:space="preserve"> </w:t>
      </w:r>
      <w:r w:rsidRPr="00436CE9">
        <w:rPr>
          <w:rFonts w:ascii="Times New Roman" w:hAnsi="Times New Roman" w:cs="Times New Roman"/>
          <w:i/>
          <w:color w:val="303030"/>
          <w:w w:val="105"/>
          <w:sz w:val="20"/>
          <w:szCs w:val="20"/>
        </w:rPr>
        <w:t>Tiskové</w:t>
      </w:r>
      <w:r w:rsidRPr="00436CE9">
        <w:rPr>
          <w:rFonts w:ascii="Times New Roman" w:hAnsi="Times New Roman" w:cs="Times New Roman"/>
          <w:i/>
          <w:color w:val="303030"/>
          <w:spacing w:val="-2"/>
          <w:w w:val="105"/>
          <w:sz w:val="20"/>
          <w:szCs w:val="20"/>
        </w:rPr>
        <w:t xml:space="preserve"> </w:t>
      </w:r>
      <w:r w:rsidRPr="00436CE9">
        <w:rPr>
          <w:rFonts w:ascii="Times New Roman" w:hAnsi="Times New Roman" w:cs="Times New Roman"/>
          <w:i/>
          <w:color w:val="303030"/>
          <w:w w:val="105"/>
          <w:sz w:val="20"/>
          <w:szCs w:val="20"/>
        </w:rPr>
        <w:t>centrum</w:t>
      </w:r>
      <w:r w:rsidRPr="00436CE9">
        <w:rPr>
          <w:rFonts w:ascii="Times New Roman" w:hAnsi="Times New Roman" w:cs="Times New Roman"/>
          <w:i/>
          <w:color w:val="303030"/>
          <w:spacing w:val="-2"/>
          <w:w w:val="105"/>
          <w:sz w:val="20"/>
          <w:szCs w:val="20"/>
        </w:rPr>
        <w:t xml:space="preserve"> </w:t>
      </w:r>
      <w:r w:rsidRPr="00436CE9">
        <w:rPr>
          <w:rFonts w:ascii="Times New Roman" w:hAnsi="Times New Roman" w:cs="Times New Roman"/>
          <w:i/>
          <w:color w:val="303030"/>
          <w:w w:val="105"/>
          <w:sz w:val="20"/>
          <w:szCs w:val="20"/>
        </w:rPr>
        <w:t>Finanční</w:t>
      </w:r>
      <w:r w:rsidRPr="00436CE9">
        <w:rPr>
          <w:rFonts w:ascii="Times New Roman" w:hAnsi="Times New Roman" w:cs="Times New Roman"/>
          <w:i/>
          <w:color w:val="303030"/>
          <w:spacing w:val="-3"/>
          <w:w w:val="105"/>
          <w:sz w:val="20"/>
          <w:szCs w:val="20"/>
        </w:rPr>
        <w:t xml:space="preserve"> </w:t>
      </w:r>
      <w:r w:rsidRPr="00436CE9">
        <w:rPr>
          <w:rFonts w:ascii="Times New Roman" w:hAnsi="Times New Roman" w:cs="Times New Roman"/>
          <w:i/>
          <w:color w:val="303030"/>
          <w:w w:val="105"/>
          <w:sz w:val="20"/>
          <w:szCs w:val="20"/>
        </w:rPr>
        <w:t>skupiny</w:t>
      </w:r>
      <w:r w:rsidRPr="00436CE9">
        <w:rPr>
          <w:rFonts w:ascii="Times New Roman" w:hAnsi="Times New Roman" w:cs="Times New Roman"/>
          <w:i/>
          <w:color w:val="303030"/>
          <w:spacing w:val="-2"/>
          <w:w w:val="105"/>
          <w:sz w:val="20"/>
          <w:szCs w:val="20"/>
        </w:rPr>
        <w:t xml:space="preserve"> </w:t>
      </w:r>
      <w:r w:rsidRPr="00436CE9">
        <w:rPr>
          <w:rFonts w:ascii="Times New Roman" w:hAnsi="Times New Roman" w:cs="Times New Roman"/>
          <w:i/>
          <w:color w:val="303030"/>
          <w:w w:val="105"/>
          <w:sz w:val="20"/>
          <w:szCs w:val="20"/>
        </w:rPr>
        <w:t>České</w:t>
      </w:r>
      <w:r w:rsidRPr="00436CE9">
        <w:rPr>
          <w:rFonts w:ascii="Times New Roman" w:hAnsi="Times New Roman" w:cs="Times New Roman"/>
          <w:i/>
          <w:color w:val="303030"/>
          <w:spacing w:val="-2"/>
          <w:w w:val="105"/>
          <w:sz w:val="20"/>
          <w:szCs w:val="20"/>
        </w:rPr>
        <w:t xml:space="preserve"> spořitelny:</w:t>
      </w:r>
    </w:p>
    <w:p w14:paraId="4CA266CA" w14:textId="77777777" w:rsidR="00874AD8" w:rsidRPr="00436CE9" w:rsidRDefault="00874AD8" w:rsidP="00874AD8">
      <w:pPr>
        <w:pStyle w:val="Zkladntext"/>
        <w:spacing w:before="3"/>
        <w:rPr>
          <w:rFonts w:ascii="Times New Roman" w:hAnsi="Times New Roman" w:cs="Times New Roman"/>
          <w:i/>
        </w:rPr>
      </w:pPr>
    </w:p>
    <w:p w14:paraId="0D4E4474" w14:textId="77777777" w:rsidR="00874AD8" w:rsidRPr="00436CE9" w:rsidRDefault="00874AD8" w:rsidP="00874AD8">
      <w:pPr>
        <w:rPr>
          <w:rFonts w:ascii="Times New Roman" w:hAnsi="Times New Roman" w:cs="Times New Roman"/>
          <w:b/>
          <w:sz w:val="20"/>
          <w:szCs w:val="20"/>
        </w:rPr>
      </w:pPr>
      <w:r w:rsidRPr="00436CE9">
        <w:rPr>
          <w:rFonts w:ascii="Times New Roman" w:hAnsi="Times New Roman" w:cs="Times New Roman"/>
          <w:b/>
          <w:color w:val="303030"/>
          <w:spacing w:val="-2"/>
          <w:sz w:val="20"/>
          <w:szCs w:val="20"/>
        </w:rPr>
        <w:t>Filip</w:t>
      </w:r>
      <w:r w:rsidRPr="00436CE9">
        <w:rPr>
          <w:rFonts w:ascii="Times New Roman" w:hAnsi="Times New Roman" w:cs="Times New Roman"/>
          <w:b/>
          <w:color w:val="303030"/>
          <w:spacing w:val="-9"/>
          <w:sz w:val="20"/>
          <w:szCs w:val="20"/>
        </w:rPr>
        <w:t xml:space="preserve"> </w:t>
      </w:r>
      <w:r w:rsidRPr="00436CE9">
        <w:rPr>
          <w:rFonts w:ascii="Times New Roman" w:hAnsi="Times New Roman" w:cs="Times New Roman"/>
          <w:b/>
          <w:color w:val="303030"/>
          <w:spacing w:val="-2"/>
          <w:sz w:val="20"/>
          <w:szCs w:val="20"/>
        </w:rPr>
        <w:t>Hrubý</w:t>
      </w:r>
    </w:p>
    <w:p w14:paraId="0EA4CD4B" w14:textId="77777777" w:rsidR="00874AD8" w:rsidRPr="00436CE9" w:rsidRDefault="00874AD8" w:rsidP="00874AD8">
      <w:pPr>
        <w:spacing w:before="30"/>
        <w:rPr>
          <w:rFonts w:ascii="Times New Roman" w:hAnsi="Times New Roman" w:cs="Times New Roman"/>
          <w:i/>
          <w:sz w:val="20"/>
          <w:szCs w:val="20"/>
        </w:rPr>
      </w:pPr>
      <w:r w:rsidRPr="00436CE9">
        <w:rPr>
          <w:rFonts w:ascii="Times New Roman" w:hAnsi="Times New Roman" w:cs="Times New Roman"/>
          <w:i/>
          <w:color w:val="303030"/>
          <w:w w:val="105"/>
          <w:sz w:val="20"/>
          <w:szCs w:val="20"/>
        </w:rPr>
        <w:t>Tiskový</w:t>
      </w:r>
      <w:r w:rsidRPr="00436CE9">
        <w:rPr>
          <w:rFonts w:ascii="Times New Roman" w:hAnsi="Times New Roman" w:cs="Times New Roman"/>
          <w:i/>
          <w:color w:val="303030"/>
          <w:spacing w:val="-4"/>
          <w:w w:val="105"/>
          <w:sz w:val="20"/>
          <w:szCs w:val="20"/>
        </w:rPr>
        <w:t xml:space="preserve"> </w:t>
      </w:r>
      <w:r w:rsidRPr="00436CE9">
        <w:rPr>
          <w:rFonts w:ascii="Times New Roman" w:hAnsi="Times New Roman" w:cs="Times New Roman"/>
          <w:i/>
          <w:color w:val="303030"/>
          <w:w w:val="105"/>
          <w:sz w:val="20"/>
          <w:szCs w:val="20"/>
        </w:rPr>
        <w:t>mluvčí</w:t>
      </w:r>
      <w:r w:rsidRPr="00436CE9">
        <w:rPr>
          <w:rFonts w:ascii="Times New Roman" w:hAnsi="Times New Roman" w:cs="Times New Roman"/>
          <w:i/>
          <w:color w:val="303030"/>
          <w:spacing w:val="-3"/>
          <w:w w:val="105"/>
          <w:sz w:val="20"/>
          <w:szCs w:val="20"/>
        </w:rPr>
        <w:t xml:space="preserve"> </w:t>
      </w:r>
      <w:r w:rsidRPr="00436CE9">
        <w:rPr>
          <w:rFonts w:ascii="Times New Roman" w:hAnsi="Times New Roman" w:cs="Times New Roman"/>
          <w:i/>
          <w:color w:val="303030"/>
          <w:spacing w:val="-5"/>
          <w:w w:val="105"/>
          <w:sz w:val="20"/>
          <w:szCs w:val="20"/>
        </w:rPr>
        <w:t>ČS</w:t>
      </w:r>
    </w:p>
    <w:p w14:paraId="63645DBB" w14:textId="77777777" w:rsidR="00874AD8" w:rsidRPr="00436CE9" w:rsidRDefault="00874AD8" w:rsidP="00874AD8">
      <w:pPr>
        <w:spacing w:before="30"/>
        <w:rPr>
          <w:rFonts w:ascii="Times New Roman" w:hAnsi="Times New Roman" w:cs="Times New Roman"/>
          <w:i/>
          <w:sz w:val="20"/>
          <w:szCs w:val="20"/>
        </w:rPr>
      </w:pPr>
      <w:r w:rsidRPr="00436CE9">
        <w:rPr>
          <w:rFonts w:ascii="Times New Roman" w:hAnsi="Times New Roman" w:cs="Times New Roman"/>
          <w:i/>
          <w:color w:val="303030"/>
          <w:w w:val="105"/>
          <w:sz w:val="20"/>
          <w:szCs w:val="20"/>
        </w:rPr>
        <w:t>Tel.:</w:t>
      </w:r>
      <w:r w:rsidRPr="00436CE9">
        <w:rPr>
          <w:rFonts w:ascii="Times New Roman" w:hAnsi="Times New Roman" w:cs="Times New Roman"/>
          <w:i/>
          <w:color w:val="303030"/>
          <w:spacing w:val="-12"/>
          <w:w w:val="105"/>
          <w:sz w:val="20"/>
          <w:szCs w:val="20"/>
        </w:rPr>
        <w:t xml:space="preserve"> </w:t>
      </w:r>
      <w:r w:rsidRPr="00436CE9">
        <w:rPr>
          <w:rFonts w:ascii="Times New Roman" w:hAnsi="Times New Roman" w:cs="Times New Roman"/>
          <w:i/>
          <w:color w:val="303030"/>
          <w:w w:val="105"/>
          <w:sz w:val="20"/>
          <w:szCs w:val="20"/>
        </w:rPr>
        <w:t>+420</w:t>
      </w:r>
      <w:r w:rsidRPr="00436CE9">
        <w:rPr>
          <w:rFonts w:ascii="Times New Roman" w:hAnsi="Times New Roman" w:cs="Times New Roman"/>
          <w:i/>
          <w:color w:val="303030"/>
          <w:spacing w:val="-12"/>
          <w:w w:val="105"/>
          <w:sz w:val="20"/>
          <w:szCs w:val="20"/>
        </w:rPr>
        <w:t xml:space="preserve"> </w:t>
      </w:r>
      <w:r w:rsidRPr="00436CE9">
        <w:rPr>
          <w:rFonts w:ascii="Times New Roman" w:hAnsi="Times New Roman" w:cs="Times New Roman"/>
          <w:i/>
          <w:color w:val="303030"/>
          <w:w w:val="105"/>
          <w:sz w:val="20"/>
          <w:szCs w:val="20"/>
        </w:rPr>
        <w:t>775</w:t>
      </w:r>
      <w:r w:rsidRPr="00436CE9">
        <w:rPr>
          <w:rFonts w:ascii="Times New Roman" w:hAnsi="Times New Roman" w:cs="Times New Roman"/>
          <w:i/>
          <w:color w:val="303030"/>
          <w:spacing w:val="-12"/>
          <w:w w:val="105"/>
          <w:sz w:val="20"/>
          <w:szCs w:val="20"/>
        </w:rPr>
        <w:t xml:space="preserve"> </w:t>
      </w:r>
      <w:r w:rsidRPr="00436CE9">
        <w:rPr>
          <w:rFonts w:ascii="Times New Roman" w:hAnsi="Times New Roman" w:cs="Times New Roman"/>
          <w:i/>
          <w:color w:val="303030"/>
          <w:w w:val="105"/>
          <w:sz w:val="20"/>
          <w:szCs w:val="20"/>
        </w:rPr>
        <w:t>011</w:t>
      </w:r>
      <w:r w:rsidRPr="00436CE9">
        <w:rPr>
          <w:rFonts w:ascii="Times New Roman" w:hAnsi="Times New Roman" w:cs="Times New Roman"/>
          <w:i/>
          <w:color w:val="303030"/>
          <w:spacing w:val="-12"/>
          <w:w w:val="105"/>
          <w:sz w:val="20"/>
          <w:szCs w:val="20"/>
        </w:rPr>
        <w:t xml:space="preserve"> </w:t>
      </w:r>
      <w:r w:rsidRPr="00436CE9">
        <w:rPr>
          <w:rFonts w:ascii="Times New Roman" w:hAnsi="Times New Roman" w:cs="Times New Roman"/>
          <w:i/>
          <w:color w:val="303030"/>
          <w:spacing w:val="-5"/>
          <w:w w:val="105"/>
          <w:sz w:val="20"/>
          <w:szCs w:val="20"/>
        </w:rPr>
        <w:t>550</w:t>
      </w:r>
    </w:p>
    <w:p w14:paraId="1C6CC493" w14:textId="1AD6B8B0" w:rsidR="00874AD8" w:rsidRDefault="00874AD8" w:rsidP="00874AD8">
      <w:pPr>
        <w:spacing w:before="30"/>
        <w:rPr>
          <w:rFonts w:ascii="Times New Roman" w:hAnsi="Times New Roman" w:cs="Times New Roman"/>
          <w:i/>
          <w:color w:val="303030"/>
          <w:spacing w:val="-2"/>
          <w:w w:val="105"/>
          <w:sz w:val="20"/>
          <w:szCs w:val="20"/>
        </w:rPr>
      </w:pPr>
      <w:r w:rsidRPr="00436CE9">
        <w:rPr>
          <w:rFonts w:ascii="Times New Roman" w:hAnsi="Times New Roman" w:cs="Times New Roman"/>
          <w:i/>
          <w:color w:val="303030"/>
          <w:w w:val="105"/>
          <w:sz w:val="20"/>
          <w:szCs w:val="20"/>
        </w:rPr>
        <w:t>E-mail:</w:t>
      </w:r>
      <w:r w:rsidRPr="00436CE9">
        <w:rPr>
          <w:rFonts w:ascii="Times New Roman" w:hAnsi="Times New Roman" w:cs="Times New Roman"/>
          <w:i/>
          <w:color w:val="303030"/>
          <w:spacing w:val="-12"/>
          <w:w w:val="105"/>
          <w:sz w:val="20"/>
          <w:szCs w:val="20"/>
        </w:rPr>
        <w:t xml:space="preserve"> </w:t>
      </w:r>
      <w:hyperlink r:id="rId10">
        <w:r w:rsidRPr="00436CE9">
          <w:rPr>
            <w:rFonts w:ascii="Times New Roman" w:hAnsi="Times New Roman" w:cs="Times New Roman"/>
            <w:i/>
            <w:color w:val="303030"/>
            <w:spacing w:val="-2"/>
            <w:w w:val="105"/>
            <w:sz w:val="20"/>
            <w:szCs w:val="20"/>
          </w:rPr>
          <w:t>fhrub</w:t>
        </w:r>
      </w:hyperlink>
      <w:hyperlink r:id="rId11">
        <w:r w:rsidRPr="00436CE9">
          <w:rPr>
            <w:rFonts w:ascii="Times New Roman" w:hAnsi="Times New Roman" w:cs="Times New Roman"/>
            <w:i/>
            <w:color w:val="303030"/>
            <w:spacing w:val="-2"/>
            <w:w w:val="105"/>
            <w:sz w:val="20"/>
            <w:szCs w:val="20"/>
          </w:rPr>
          <w:t>y@csas.cz</w:t>
        </w:r>
      </w:hyperlink>
    </w:p>
    <w:p w14:paraId="3A77E9EA" w14:textId="255595C5" w:rsidR="00874AD8" w:rsidRDefault="00874AD8" w:rsidP="00874AD8">
      <w:pPr>
        <w:spacing w:before="30"/>
        <w:rPr>
          <w:rFonts w:ascii="Times New Roman" w:hAnsi="Times New Roman" w:cs="Times New Roman"/>
          <w:i/>
          <w:color w:val="303030"/>
          <w:spacing w:val="-2"/>
          <w:w w:val="105"/>
          <w:sz w:val="20"/>
          <w:szCs w:val="20"/>
        </w:rPr>
      </w:pPr>
    </w:p>
    <w:p w14:paraId="5F5F5F49" w14:textId="77777777" w:rsidR="00874AD8" w:rsidRPr="00436CE9" w:rsidRDefault="00874AD8" w:rsidP="00874AD8">
      <w:pPr>
        <w:spacing w:before="30"/>
        <w:rPr>
          <w:rFonts w:ascii="Times New Roman" w:hAnsi="Times New Roman" w:cs="Times New Roman"/>
          <w:i/>
          <w:sz w:val="20"/>
          <w:szCs w:val="20"/>
        </w:rPr>
      </w:pPr>
    </w:p>
    <w:p w14:paraId="4D71BFF8" w14:textId="3217D264" w:rsidR="00DB2A9D" w:rsidRDefault="00DB2A9D">
      <w:pPr>
        <w:rPr>
          <w:rFonts w:ascii="Times New Roman" w:hAnsi="Times New Roman" w:cs="Times New Roman"/>
          <w:color w:val="303030"/>
          <w:spacing w:val="-2"/>
          <w:w w:val="105"/>
          <w:sz w:val="20"/>
          <w:szCs w:val="20"/>
        </w:rPr>
      </w:pPr>
    </w:p>
    <w:p w14:paraId="5D88A3EF" w14:textId="6AAE7789" w:rsidR="005A3334" w:rsidRPr="00DB2A9D" w:rsidRDefault="005A3334" w:rsidP="00473735">
      <w:pPr>
        <w:rPr>
          <w:rFonts w:ascii="Times New Roman" w:hAnsi="Times New Roman" w:cs="Times New Roman"/>
          <w:sz w:val="9"/>
        </w:rPr>
        <w:sectPr w:rsidR="005A3334" w:rsidRPr="00DB2A9D" w:rsidSect="0009199F">
          <w:type w:val="continuous"/>
          <w:pgSz w:w="11910" w:h="16840"/>
          <w:pgMar w:top="1418" w:right="1021" w:bottom="1276" w:left="1021" w:header="709" w:footer="709" w:gutter="0"/>
          <w:cols w:space="708"/>
        </w:sectPr>
      </w:pPr>
    </w:p>
    <w:p w14:paraId="1888FB96" w14:textId="2EFF7FCD" w:rsidR="00D915CB" w:rsidRPr="00874AD8" w:rsidRDefault="00CA3315" w:rsidP="00874AD8">
      <w:pPr>
        <w:rPr>
          <w:rFonts w:ascii="Times New Roman" w:hAnsi="Times New Roman" w:cs="Times New Roman"/>
          <w:b/>
          <w:bCs/>
          <w:color w:val="303030"/>
          <w:sz w:val="20"/>
        </w:rPr>
      </w:pPr>
      <w:r w:rsidRPr="00874AD8">
        <w:rPr>
          <w:rFonts w:ascii="Times New Roman" w:hAnsi="Times New Roman" w:cs="Times New Roman"/>
          <w:b/>
          <w:bCs/>
          <w:color w:val="303030"/>
          <w:sz w:val="18"/>
          <w:szCs w:val="18"/>
        </w:rPr>
        <w:t>Profil České</w:t>
      </w:r>
      <w:r w:rsidRPr="00874AD8">
        <w:rPr>
          <w:rFonts w:ascii="Times New Roman" w:hAnsi="Times New Roman" w:cs="Times New Roman"/>
          <w:b/>
          <w:bCs/>
          <w:color w:val="303030"/>
          <w:spacing w:val="1"/>
          <w:sz w:val="18"/>
          <w:szCs w:val="18"/>
        </w:rPr>
        <w:t xml:space="preserve"> </w:t>
      </w:r>
      <w:r w:rsidRPr="00874AD8">
        <w:rPr>
          <w:rFonts w:ascii="Times New Roman" w:hAnsi="Times New Roman" w:cs="Times New Roman"/>
          <w:b/>
          <w:bCs/>
          <w:color w:val="303030"/>
          <w:spacing w:val="-2"/>
          <w:sz w:val="18"/>
          <w:szCs w:val="18"/>
        </w:rPr>
        <w:t>spořitelny</w:t>
      </w:r>
    </w:p>
    <w:p w14:paraId="5C99E433" w14:textId="77777777" w:rsidR="00D915CB" w:rsidRDefault="00D915CB" w:rsidP="00D915CB">
      <w:pPr>
        <w:pStyle w:val="Nadpis1"/>
        <w:ind w:left="0"/>
        <w:rPr>
          <w:rFonts w:ascii="Times New Roman" w:hAnsi="Times New Roman" w:cs="Times New Roman"/>
          <w:color w:val="303030"/>
          <w:spacing w:val="-2"/>
          <w:sz w:val="18"/>
          <w:szCs w:val="18"/>
        </w:rPr>
      </w:pPr>
    </w:p>
    <w:p w14:paraId="1EBFBD30" w14:textId="77777777" w:rsidR="001D2274" w:rsidRPr="00D915CB" w:rsidRDefault="001D2274" w:rsidP="001D2274">
      <w:pPr>
        <w:pStyle w:val="Nadpis1"/>
        <w:ind w:left="0"/>
        <w:rPr>
          <w:rFonts w:ascii="Times New Roman" w:hAnsi="Times New Roman" w:cs="Times New Roman"/>
          <w:b w:val="0"/>
          <w:bCs w:val="0"/>
          <w:sz w:val="18"/>
          <w:szCs w:val="18"/>
        </w:rPr>
      </w:pP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Jsme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29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nejstarší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29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českou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29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bankou</w:t>
      </w:r>
      <w:r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 xml:space="preserve">. Od roku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1825</w:t>
      </w:r>
      <w:r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 xml:space="preserve"> je naší misí podporovat finanční zdraví a prosperitu klientů, komunit a celé společnosti.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Jsme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9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největší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22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bankou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22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v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22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České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22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republice s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2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více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2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než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2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4,</w:t>
      </w:r>
      <w:r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6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2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milion</w:t>
      </w:r>
      <w:r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y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2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klientů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2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a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2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zároveň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4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bankou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16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nejdostupnější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1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– disponujeme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2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největší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2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sítí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2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poboček a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4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bankomatů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4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a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4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naše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4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digitální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4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bankovnictví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4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George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4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je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4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nejvyužívanější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4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bankovní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4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aplikací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4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na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4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 xml:space="preserve">českém </w:t>
      </w:r>
      <w:r w:rsidRPr="00D915CB">
        <w:rPr>
          <w:rFonts w:ascii="Times New Roman" w:hAnsi="Times New Roman" w:cs="Times New Roman"/>
          <w:b w:val="0"/>
          <w:bCs w:val="0"/>
          <w:color w:val="303030"/>
          <w:w w:val="105"/>
          <w:sz w:val="18"/>
          <w:szCs w:val="18"/>
        </w:rPr>
        <w:t xml:space="preserve">trhu. Máme relevantní nabídku pro všechny typy zákazníků, ať jde o individuální klientelu, drobné podnikatele, malé a střední firmy </w:t>
      </w:r>
      <w:r>
        <w:rPr>
          <w:rFonts w:ascii="Times New Roman" w:hAnsi="Times New Roman" w:cs="Times New Roman"/>
          <w:b w:val="0"/>
          <w:bCs w:val="0"/>
          <w:color w:val="303030"/>
          <w:w w:val="105"/>
          <w:sz w:val="18"/>
          <w:szCs w:val="18"/>
        </w:rPr>
        <w:t>nebo</w:t>
      </w:r>
      <w:r w:rsidRPr="00D915CB">
        <w:rPr>
          <w:rFonts w:ascii="Times New Roman" w:hAnsi="Times New Roman" w:cs="Times New Roman"/>
          <w:b w:val="0"/>
          <w:bCs w:val="0"/>
          <w:color w:val="303030"/>
          <w:w w:val="105"/>
          <w:sz w:val="18"/>
          <w:szCs w:val="18"/>
        </w:rPr>
        <w:t xml:space="preserve"> velké korporace a klienty z veřejného sektoru.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Od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4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roku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4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2000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4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jsme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4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součástí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4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evropské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4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bankovní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4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skupiny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4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Erste.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4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Naše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4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postavení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4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nám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4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>dovoluje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34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sz w:val="18"/>
          <w:szCs w:val="18"/>
        </w:rPr>
        <w:t xml:space="preserve">udávat </w:t>
      </w:r>
      <w:r w:rsidRPr="00D915CB">
        <w:rPr>
          <w:rFonts w:ascii="Times New Roman" w:hAnsi="Times New Roman" w:cs="Times New Roman"/>
          <w:b w:val="0"/>
          <w:bCs w:val="0"/>
          <w:color w:val="303030"/>
          <w:w w:val="110"/>
          <w:sz w:val="18"/>
          <w:szCs w:val="18"/>
        </w:rPr>
        <w:t>trend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-13"/>
          <w:w w:val="11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w w:val="110"/>
          <w:sz w:val="18"/>
          <w:szCs w:val="18"/>
        </w:rPr>
        <w:t>v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-13"/>
          <w:w w:val="11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w w:val="110"/>
          <w:sz w:val="18"/>
          <w:szCs w:val="18"/>
        </w:rPr>
        <w:t>technologických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-13"/>
          <w:w w:val="11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w w:val="110"/>
          <w:sz w:val="18"/>
          <w:szCs w:val="18"/>
        </w:rPr>
        <w:t>a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-13"/>
          <w:w w:val="11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w w:val="110"/>
          <w:sz w:val="18"/>
          <w:szCs w:val="18"/>
        </w:rPr>
        <w:t>digitálních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-13"/>
          <w:w w:val="11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w w:val="110"/>
          <w:sz w:val="18"/>
          <w:szCs w:val="18"/>
        </w:rPr>
        <w:t>inovacích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-13"/>
          <w:w w:val="11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w w:val="110"/>
          <w:sz w:val="18"/>
          <w:szCs w:val="18"/>
        </w:rPr>
        <w:t>a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-13"/>
          <w:w w:val="11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w w:val="110"/>
          <w:sz w:val="18"/>
          <w:szCs w:val="18"/>
        </w:rPr>
        <w:t>zavádění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-13"/>
          <w:w w:val="11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w w:val="110"/>
          <w:sz w:val="18"/>
          <w:szCs w:val="18"/>
        </w:rPr>
        <w:t>nových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-13"/>
          <w:w w:val="11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w w:val="110"/>
          <w:sz w:val="18"/>
          <w:szCs w:val="18"/>
        </w:rPr>
        <w:t>služeb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-13"/>
          <w:w w:val="11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w w:val="110"/>
          <w:sz w:val="18"/>
          <w:szCs w:val="18"/>
        </w:rPr>
        <w:t>a</w:t>
      </w:r>
      <w:r w:rsidRPr="00D915CB">
        <w:rPr>
          <w:rFonts w:ascii="Times New Roman" w:hAnsi="Times New Roman" w:cs="Times New Roman"/>
          <w:b w:val="0"/>
          <w:bCs w:val="0"/>
          <w:color w:val="303030"/>
          <w:spacing w:val="-13"/>
          <w:w w:val="110"/>
          <w:sz w:val="18"/>
          <w:szCs w:val="18"/>
        </w:rPr>
        <w:t xml:space="preserve"> </w:t>
      </w:r>
      <w:r w:rsidRPr="00D915CB">
        <w:rPr>
          <w:rFonts w:ascii="Times New Roman" w:hAnsi="Times New Roman" w:cs="Times New Roman"/>
          <w:b w:val="0"/>
          <w:bCs w:val="0"/>
          <w:color w:val="303030"/>
          <w:w w:val="110"/>
          <w:sz w:val="18"/>
          <w:szCs w:val="18"/>
        </w:rPr>
        <w:t>produktů.</w:t>
      </w:r>
    </w:p>
    <w:p w14:paraId="3CC9A657" w14:textId="77777777" w:rsidR="001D2274" w:rsidRPr="00D915CB" w:rsidRDefault="001D2274" w:rsidP="001D2274">
      <w:pPr>
        <w:pStyle w:val="Zkladntext"/>
        <w:spacing w:before="7"/>
        <w:rPr>
          <w:rFonts w:ascii="Times New Roman" w:hAnsi="Times New Roman" w:cs="Times New Roman"/>
          <w:sz w:val="18"/>
          <w:szCs w:val="18"/>
        </w:rPr>
      </w:pPr>
    </w:p>
    <w:p w14:paraId="1EFF3186" w14:textId="77777777" w:rsidR="001D2274" w:rsidRDefault="001D2274" w:rsidP="001D2274">
      <w:pPr>
        <w:pStyle w:val="Odstavecseseznamem"/>
        <w:numPr>
          <w:ilvl w:val="0"/>
          <w:numId w:val="2"/>
        </w:numPr>
        <w:tabs>
          <w:tab w:val="left" w:pos="827"/>
          <w:tab w:val="left" w:pos="828"/>
        </w:tabs>
        <w:spacing w:before="30"/>
        <w:rPr>
          <w:rFonts w:ascii="Times New Roman" w:eastAsia="Times New Roman" w:hAnsi="Times New Roman" w:cs="Times New Roman"/>
          <w:sz w:val="18"/>
          <w:szCs w:val="18"/>
        </w:rPr>
      </w:pPr>
      <w:r w:rsidRPr="6B8C25DB">
        <w:rPr>
          <w:rFonts w:ascii="Times New Roman" w:hAnsi="Times New Roman" w:cs="Times New Roman"/>
          <w:sz w:val="18"/>
          <w:szCs w:val="18"/>
        </w:rPr>
        <w:t>J</w:t>
      </w:r>
      <w:r w:rsidRPr="6B8C25DB">
        <w:rPr>
          <w:rFonts w:ascii="Times New Roman" w:eastAsia="Times New Roman" w:hAnsi="Times New Roman" w:cs="Times New Roman"/>
          <w:sz w:val="18"/>
          <w:szCs w:val="18"/>
        </w:rPr>
        <w:t xml:space="preserve">sme první bankou, která se stará o </w:t>
      </w:r>
      <w:r w:rsidRPr="6B8C25DB">
        <w:rPr>
          <w:rFonts w:ascii="Times New Roman" w:eastAsia="Times New Roman" w:hAnsi="Times New Roman" w:cs="Times New Roman"/>
          <w:b/>
          <w:bCs/>
          <w:sz w:val="18"/>
          <w:szCs w:val="18"/>
        </w:rPr>
        <w:t>finanční zdraví klientů</w:t>
      </w:r>
      <w:r w:rsidRPr="6B8C25DB">
        <w:rPr>
          <w:rFonts w:ascii="Times New Roman" w:eastAsia="Times New Roman" w:hAnsi="Times New Roman" w:cs="Times New Roman"/>
          <w:sz w:val="18"/>
          <w:szCs w:val="18"/>
        </w:rPr>
        <w:t>. Veřejně jsme se zavázali:</w:t>
      </w:r>
    </w:p>
    <w:p w14:paraId="3F1B93F5" w14:textId="77777777" w:rsidR="001D2274" w:rsidRDefault="001D2274" w:rsidP="001D2274">
      <w:pPr>
        <w:pStyle w:val="Odstavecseseznamem"/>
        <w:numPr>
          <w:ilvl w:val="1"/>
          <w:numId w:val="2"/>
        </w:numPr>
        <w:tabs>
          <w:tab w:val="left" w:pos="827"/>
          <w:tab w:val="left" w:pos="828"/>
        </w:tabs>
        <w:spacing w:before="3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Pomáhat všem </w:t>
      </w:r>
      <w:r w:rsidRPr="6B8C25DB">
        <w:rPr>
          <w:rFonts w:ascii="Times New Roman" w:eastAsia="Times New Roman" w:hAnsi="Times New Roman" w:cs="Times New Roman"/>
          <w:sz w:val="18"/>
          <w:szCs w:val="18"/>
        </w:rPr>
        <w:t xml:space="preserve">našim klientům </w:t>
      </w:r>
      <w:r>
        <w:rPr>
          <w:rFonts w:ascii="Times New Roman" w:eastAsia="Times New Roman" w:hAnsi="Times New Roman" w:cs="Times New Roman"/>
          <w:sz w:val="18"/>
          <w:szCs w:val="18"/>
        </w:rPr>
        <w:t>vytvářet</w:t>
      </w:r>
      <w:r w:rsidRPr="6B8C25DB">
        <w:rPr>
          <w:rFonts w:ascii="Times New Roman" w:eastAsia="Times New Roman" w:hAnsi="Times New Roman" w:cs="Times New Roman"/>
          <w:sz w:val="18"/>
          <w:szCs w:val="18"/>
        </w:rPr>
        <w:t xml:space="preserve"> finanční rezervu na nenadálé výdaje</w:t>
      </w:r>
    </w:p>
    <w:p w14:paraId="2007F346" w14:textId="77777777" w:rsidR="001D2274" w:rsidRDefault="001D2274" w:rsidP="001D2274">
      <w:pPr>
        <w:pStyle w:val="Odstavecseseznamem"/>
        <w:numPr>
          <w:ilvl w:val="1"/>
          <w:numId w:val="2"/>
        </w:numPr>
        <w:tabs>
          <w:tab w:val="left" w:pos="827"/>
          <w:tab w:val="left" w:pos="828"/>
        </w:tabs>
        <w:spacing w:before="30"/>
        <w:rPr>
          <w:rFonts w:ascii="Times New Roman" w:eastAsia="Times New Roman" w:hAnsi="Times New Roman" w:cs="Times New Roman"/>
          <w:sz w:val="18"/>
          <w:szCs w:val="18"/>
        </w:rPr>
      </w:pPr>
      <w:r w:rsidRPr="6B8C25DB">
        <w:rPr>
          <w:rFonts w:ascii="Times New Roman" w:eastAsia="Times New Roman" w:hAnsi="Times New Roman" w:cs="Times New Roman"/>
          <w:sz w:val="18"/>
          <w:szCs w:val="18"/>
        </w:rPr>
        <w:t>Zpřístupn</w:t>
      </w:r>
      <w:r>
        <w:rPr>
          <w:rFonts w:ascii="Times New Roman" w:eastAsia="Times New Roman" w:hAnsi="Times New Roman" w:cs="Times New Roman"/>
          <w:sz w:val="18"/>
          <w:szCs w:val="18"/>
        </w:rPr>
        <w:t>it</w:t>
      </w:r>
      <w:r w:rsidRPr="6B8C25DB">
        <w:rPr>
          <w:rFonts w:ascii="Times New Roman" w:eastAsia="Times New Roman" w:hAnsi="Times New Roman" w:cs="Times New Roman"/>
          <w:sz w:val="18"/>
          <w:szCs w:val="18"/>
        </w:rPr>
        <w:t xml:space="preserve"> kvalitní finanční vzdělávání všem dětem v České republice</w:t>
      </w:r>
    </w:p>
    <w:p w14:paraId="6C0C9307" w14:textId="77777777" w:rsidR="001D2274" w:rsidRDefault="001D2274" w:rsidP="001D2274">
      <w:pPr>
        <w:pStyle w:val="Odstavecseseznamem"/>
        <w:numPr>
          <w:ilvl w:val="1"/>
          <w:numId w:val="2"/>
        </w:numPr>
        <w:rPr>
          <w:rFonts w:ascii="Times New Roman" w:eastAsia="Times New Roman" w:hAnsi="Times New Roman" w:cs="Times New Roman"/>
          <w:sz w:val="18"/>
          <w:szCs w:val="18"/>
        </w:rPr>
      </w:pPr>
      <w:r w:rsidRPr="6B8C25DB">
        <w:rPr>
          <w:rFonts w:ascii="Times New Roman" w:eastAsia="Times New Roman" w:hAnsi="Times New Roman" w:cs="Times New Roman"/>
          <w:sz w:val="18"/>
          <w:szCs w:val="18"/>
        </w:rPr>
        <w:t>Po</w:t>
      </w:r>
      <w:r>
        <w:rPr>
          <w:rFonts w:ascii="Times New Roman" w:eastAsia="Times New Roman" w:hAnsi="Times New Roman" w:cs="Times New Roman"/>
          <w:sz w:val="18"/>
          <w:szCs w:val="18"/>
        </w:rPr>
        <w:t>moci</w:t>
      </w:r>
      <w:r w:rsidRPr="6B8C25DB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všem </w:t>
      </w:r>
      <w:r w:rsidRPr="6B8C25DB">
        <w:rPr>
          <w:rFonts w:ascii="Times New Roman" w:eastAsia="Times New Roman" w:hAnsi="Times New Roman" w:cs="Times New Roman"/>
          <w:sz w:val="18"/>
          <w:szCs w:val="18"/>
        </w:rPr>
        <w:t xml:space="preserve">našim klientům </w:t>
      </w:r>
      <w:r>
        <w:rPr>
          <w:rFonts w:ascii="Times New Roman" w:eastAsia="Times New Roman" w:hAnsi="Times New Roman" w:cs="Times New Roman"/>
          <w:sz w:val="18"/>
          <w:szCs w:val="18"/>
        </w:rPr>
        <w:t>vytvářet dlouhodobou finanční rezervu</w:t>
      </w:r>
    </w:p>
    <w:p w14:paraId="39716223" w14:textId="77777777" w:rsidR="001D2274" w:rsidRDefault="001D2274" w:rsidP="001D2274">
      <w:pPr>
        <w:pStyle w:val="Odstavecseseznamem"/>
        <w:numPr>
          <w:ilvl w:val="1"/>
          <w:numId w:val="2"/>
        </w:numPr>
        <w:spacing w:line="259" w:lineRule="auto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Financovat transformaci českých firem směrem k jejich větší konkurenceschopnosti na globálních trzích </w:t>
      </w:r>
    </w:p>
    <w:p w14:paraId="4DCEB673" w14:textId="77777777" w:rsidR="001D2274" w:rsidRPr="00D915CB" w:rsidRDefault="001D2274" w:rsidP="001D2274">
      <w:pPr>
        <w:pStyle w:val="Odstavecseseznamem"/>
        <w:numPr>
          <w:ilvl w:val="0"/>
          <w:numId w:val="2"/>
        </w:numPr>
        <w:tabs>
          <w:tab w:val="left" w:pos="827"/>
          <w:tab w:val="left" w:pos="828"/>
        </w:tabs>
        <w:spacing w:before="30"/>
        <w:rPr>
          <w:rFonts w:ascii="Times New Roman" w:hAnsi="Times New Roman" w:cs="Times New Roman"/>
          <w:sz w:val="18"/>
          <w:szCs w:val="18"/>
        </w:rPr>
      </w:pP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Zaujímáme</w:t>
      </w:r>
      <w:r w:rsidRPr="000D6BEA">
        <w:rPr>
          <w:rFonts w:ascii="Times New Roman" w:hAnsi="Times New Roman" w:cs="Times New Roman"/>
          <w:color w:val="303030"/>
          <w:spacing w:val="-5"/>
          <w:w w:val="105"/>
          <w:sz w:val="18"/>
          <w:szCs w:val="18"/>
        </w:rPr>
        <w:t xml:space="preserve"> </w:t>
      </w:r>
      <w:r w:rsidRPr="6B8C25DB">
        <w:rPr>
          <w:rFonts w:ascii="Times New Roman" w:hAnsi="Times New Roman" w:cs="Times New Roman"/>
          <w:b/>
          <w:bCs/>
          <w:color w:val="303030"/>
          <w:w w:val="105"/>
          <w:sz w:val="18"/>
          <w:szCs w:val="18"/>
        </w:rPr>
        <w:t>vedoucí</w:t>
      </w:r>
      <w:r w:rsidRPr="6B8C25DB">
        <w:rPr>
          <w:rFonts w:ascii="Times New Roman" w:hAnsi="Times New Roman" w:cs="Times New Roman"/>
          <w:b/>
          <w:bCs/>
          <w:color w:val="303030"/>
          <w:spacing w:val="-14"/>
          <w:w w:val="105"/>
          <w:sz w:val="18"/>
          <w:szCs w:val="18"/>
        </w:rPr>
        <w:t xml:space="preserve"> </w:t>
      </w:r>
      <w:r w:rsidRPr="6B8C25DB">
        <w:rPr>
          <w:rFonts w:ascii="Times New Roman" w:hAnsi="Times New Roman" w:cs="Times New Roman"/>
          <w:b/>
          <w:bCs/>
          <w:color w:val="303030"/>
          <w:w w:val="105"/>
          <w:sz w:val="18"/>
          <w:szCs w:val="18"/>
        </w:rPr>
        <w:t>tržní</w:t>
      </w:r>
      <w:r w:rsidRPr="6B8C25DB">
        <w:rPr>
          <w:rFonts w:ascii="Times New Roman" w:hAnsi="Times New Roman" w:cs="Times New Roman"/>
          <w:b/>
          <w:bCs/>
          <w:color w:val="303030"/>
          <w:spacing w:val="-15"/>
          <w:w w:val="105"/>
          <w:sz w:val="18"/>
          <w:szCs w:val="18"/>
        </w:rPr>
        <w:t xml:space="preserve"> </w:t>
      </w:r>
      <w:r w:rsidRPr="6B8C25DB">
        <w:rPr>
          <w:rFonts w:ascii="Times New Roman" w:hAnsi="Times New Roman" w:cs="Times New Roman"/>
          <w:b/>
          <w:bCs/>
          <w:color w:val="303030"/>
          <w:w w:val="105"/>
          <w:sz w:val="18"/>
          <w:szCs w:val="18"/>
        </w:rPr>
        <w:t>pozici</w:t>
      </w:r>
      <w:r w:rsidRPr="6B8C25DB">
        <w:rPr>
          <w:rFonts w:ascii="Times New Roman" w:hAnsi="Times New Roman" w:cs="Times New Roman"/>
          <w:b/>
          <w:bCs/>
          <w:color w:val="303030"/>
          <w:spacing w:val="-3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v</w:t>
      </w:r>
      <w:r w:rsidRPr="000D6BEA">
        <w:rPr>
          <w:rFonts w:ascii="Times New Roman" w:hAnsi="Times New Roman" w:cs="Times New Roman"/>
          <w:color w:val="303030"/>
          <w:spacing w:val="-5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oblasti</w:t>
      </w:r>
      <w:r w:rsidRPr="000D6BEA">
        <w:rPr>
          <w:rFonts w:ascii="Times New Roman" w:hAnsi="Times New Roman" w:cs="Times New Roman"/>
          <w:color w:val="303030"/>
          <w:spacing w:val="-4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retailových</w:t>
      </w:r>
      <w:r w:rsidRPr="000D6BEA">
        <w:rPr>
          <w:rFonts w:ascii="Times New Roman" w:hAnsi="Times New Roman" w:cs="Times New Roman"/>
          <w:color w:val="303030"/>
          <w:spacing w:val="-5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i</w:t>
      </w:r>
      <w:r w:rsidRPr="000D6BEA">
        <w:rPr>
          <w:rFonts w:ascii="Times New Roman" w:hAnsi="Times New Roman" w:cs="Times New Roman"/>
          <w:color w:val="303030"/>
          <w:spacing w:val="-5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firemních</w:t>
      </w:r>
      <w:r w:rsidRPr="000D6BEA">
        <w:rPr>
          <w:rFonts w:ascii="Times New Roman" w:hAnsi="Times New Roman" w:cs="Times New Roman"/>
          <w:color w:val="303030"/>
          <w:spacing w:val="-4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úvěrů,</w:t>
      </w:r>
      <w:r w:rsidRPr="000D6BEA">
        <w:rPr>
          <w:rFonts w:ascii="Times New Roman" w:hAnsi="Times New Roman" w:cs="Times New Roman"/>
          <w:color w:val="303030"/>
          <w:spacing w:val="-5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spacing w:val="-2"/>
          <w:w w:val="105"/>
          <w:sz w:val="18"/>
          <w:szCs w:val="18"/>
        </w:rPr>
        <w:t>hypoték</w:t>
      </w:r>
      <w:r>
        <w:rPr>
          <w:rFonts w:ascii="Times New Roman" w:hAnsi="Times New Roman" w:cs="Times New Roman"/>
          <w:color w:val="303030"/>
          <w:spacing w:val="-2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i</w:t>
      </w:r>
      <w:r w:rsidRPr="000D6BEA">
        <w:rPr>
          <w:rFonts w:ascii="Times New Roman" w:hAnsi="Times New Roman" w:cs="Times New Roman"/>
          <w:color w:val="303030"/>
          <w:spacing w:val="-1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v celkových vkladech. Našich</w:t>
      </w:r>
      <w:r w:rsidRPr="000D6BEA">
        <w:rPr>
          <w:rFonts w:ascii="Times New Roman" w:hAnsi="Times New Roman" w:cs="Times New Roman"/>
          <w:color w:val="303030"/>
          <w:spacing w:val="-1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služeb využívá každá druhá municipalita</w:t>
      </w:r>
      <w:r w:rsidRPr="000D6BEA">
        <w:rPr>
          <w:rFonts w:ascii="Times New Roman" w:hAnsi="Times New Roman" w:cs="Times New Roman"/>
          <w:color w:val="303030"/>
          <w:spacing w:val="-1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 xml:space="preserve">v České </w:t>
      </w:r>
      <w:r w:rsidRPr="000D6BEA">
        <w:rPr>
          <w:rFonts w:ascii="Times New Roman" w:hAnsi="Times New Roman" w:cs="Times New Roman"/>
          <w:color w:val="303030"/>
          <w:spacing w:val="-2"/>
          <w:w w:val="105"/>
          <w:sz w:val="18"/>
          <w:szCs w:val="18"/>
        </w:rPr>
        <w:t>republice.</w:t>
      </w:r>
    </w:p>
    <w:p w14:paraId="0E3A3C89" w14:textId="77777777" w:rsidR="001D2274" w:rsidRPr="00D915CB" w:rsidRDefault="001D2274" w:rsidP="001D2274">
      <w:pPr>
        <w:pStyle w:val="Odstavecseseznamem"/>
        <w:numPr>
          <w:ilvl w:val="0"/>
          <w:numId w:val="2"/>
        </w:numPr>
        <w:tabs>
          <w:tab w:val="left" w:pos="827"/>
          <w:tab w:val="left" w:pos="828"/>
        </w:tabs>
        <w:spacing w:line="271" w:lineRule="auto"/>
        <w:rPr>
          <w:rFonts w:ascii="Times New Roman" w:hAnsi="Times New Roman" w:cs="Times New Roman"/>
          <w:sz w:val="18"/>
          <w:szCs w:val="18"/>
        </w:rPr>
      </w:pP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Naše</w:t>
      </w:r>
      <w:r w:rsidRPr="000D6BEA">
        <w:rPr>
          <w:rFonts w:ascii="Times New Roman" w:hAnsi="Times New Roman" w:cs="Times New Roman"/>
          <w:color w:val="303030"/>
          <w:spacing w:val="-5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internetové</w:t>
      </w:r>
      <w:r w:rsidRPr="000D6BEA">
        <w:rPr>
          <w:rFonts w:ascii="Times New Roman" w:hAnsi="Times New Roman" w:cs="Times New Roman"/>
          <w:color w:val="303030"/>
          <w:spacing w:val="-5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a</w:t>
      </w:r>
      <w:r w:rsidRPr="000D6BEA">
        <w:rPr>
          <w:rFonts w:ascii="Times New Roman" w:hAnsi="Times New Roman" w:cs="Times New Roman"/>
          <w:color w:val="303030"/>
          <w:spacing w:val="-5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mobilní</w:t>
      </w:r>
      <w:r w:rsidRPr="000D6BEA">
        <w:rPr>
          <w:rFonts w:ascii="Times New Roman" w:hAnsi="Times New Roman" w:cs="Times New Roman"/>
          <w:color w:val="303030"/>
          <w:spacing w:val="-5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bankovnictví</w:t>
      </w:r>
      <w:r w:rsidRPr="000D6BEA">
        <w:rPr>
          <w:rFonts w:ascii="Times New Roman" w:hAnsi="Times New Roman" w:cs="Times New Roman"/>
          <w:color w:val="303030"/>
          <w:spacing w:val="-5"/>
          <w:w w:val="105"/>
          <w:sz w:val="18"/>
          <w:szCs w:val="18"/>
        </w:rPr>
        <w:t xml:space="preserve"> </w:t>
      </w:r>
      <w:r w:rsidRPr="6B8C25DB">
        <w:rPr>
          <w:rFonts w:ascii="Times New Roman" w:hAnsi="Times New Roman" w:cs="Times New Roman"/>
          <w:b/>
          <w:bCs/>
          <w:color w:val="303030"/>
          <w:w w:val="105"/>
          <w:sz w:val="18"/>
          <w:szCs w:val="18"/>
        </w:rPr>
        <w:t>George</w:t>
      </w:r>
      <w:r w:rsidRPr="6B8C25DB">
        <w:rPr>
          <w:rFonts w:ascii="Times New Roman" w:hAnsi="Times New Roman" w:cs="Times New Roman"/>
          <w:b/>
          <w:bCs/>
          <w:color w:val="303030"/>
          <w:spacing w:val="-14"/>
          <w:w w:val="105"/>
          <w:sz w:val="18"/>
          <w:szCs w:val="18"/>
        </w:rPr>
        <w:t xml:space="preserve"> </w:t>
      </w:r>
      <w:r w:rsidRPr="6B8C25DB">
        <w:rPr>
          <w:rFonts w:ascii="Times New Roman" w:hAnsi="Times New Roman" w:cs="Times New Roman"/>
          <w:b/>
          <w:bCs/>
          <w:color w:val="303030"/>
          <w:w w:val="105"/>
          <w:sz w:val="18"/>
          <w:szCs w:val="18"/>
        </w:rPr>
        <w:t>má</w:t>
      </w:r>
      <w:r w:rsidRPr="6B8C25DB">
        <w:rPr>
          <w:rFonts w:ascii="Times New Roman" w:hAnsi="Times New Roman" w:cs="Times New Roman"/>
          <w:b/>
          <w:bCs/>
          <w:color w:val="303030"/>
          <w:spacing w:val="-14"/>
          <w:w w:val="105"/>
          <w:sz w:val="18"/>
          <w:szCs w:val="18"/>
        </w:rPr>
        <w:t xml:space="preserve"> </w:t>
      </w:r>
      <w:r>
        <w:rPr>
          <w:rFonts w:ascii="Times New Roman" w:hAnsi="Times New Roman" w:cs="Times New Roman"/>
          <w:b/>
          <w:bCs/>
          <w:color w:val="303030"/>
          <w:w w:val="105"/>
          <w:sz w:val="18"/>
          <w:szCs w:val="18"/>
        </w:rPr>
        <w:t>takřka 3</w:t>
      </w:r>
      <w:r w:rsidRPr="6B8C25DB">
        <w:rPr>
          <w:rFonts w:ascii="Times New Roman" w:hAnsi="Times New Roman" w:cs="Times New Roman"/>
          <w:b/>
          <w:bCs/>
          <w:color w:val="303030"/>
          <w:spacing w:val="-14"/>
          <w:w w:val="105"/>
          <w:sz w:val="18"/>
          <w:szCs w:val="18"/>
        </w:rPr>
        <w:t xml:space="preserve"> </w:t>
      </w:r>
      <w:r w:rsidRPr="6B8C25DB">
        <w:rPr>
          <w:rFonts w:ascii="Times New Roman" w:hAnsi="Times New Roman" w:cs="Times New Roman"/>
          <w:b/>
          <w:bCs/>
          <w:color w:val="303030"/>
          <w:w w:val="105"/>
          <w:sz w:val="18"/>
          <w:szCs w:val="18"/>
        </w:rPr>
        <w:t>miliony</w:t>
      </w:r>
      <w:r w:rsidRPr="6B8C25DB">
        <w:rPr>
          <w:rFonts w:ascii="Times New Roman" w:hAnsi="Times New Roman" w:cs="Times New Roman"/>
          <w:b/>
          <w:bCs/>
          <w:color w:val="303030"/>
          <w:spacing w:val="-14"/>
          <w:w w:val="105"/>
          <w:sz w:val="18"/>
          <w:szCs w:val="18"/>
        </w:rPr>
        <w:t xml:space="preserve"> </w:t>
      </w:r>
      <w:r w:rsidRPr="6B8C25DB">
        <w:rPr>
          <w:rFonts w:ascii="Times New Roman" w:hAnsi="Times New Roman" w:cs="Times New Roman"/>
          <w:b/>
          <w:bCs/>
          <w:color w:val="303030"/>
          <w:w w:val="105"/>
          <w:sz w:val="18"/>
          <w:szCs w:val="18"/>
        </w:rPr>
        <w:t>uživatelů a</w:t>
      </w:r>
      <w:r w:rsidRPr="6B8C25DB">
        <w:rPr>
          <w:rFonts w:ascii="Times New Roman" w:hAnsi="Times New Roman" w:cs="Times New Roman"/>
          <w:b/>
          <w:bCs/>
          <w:color w:val="303030"/>
          <w:spacing w:val="-3"/>
          <w:w w:val="105"/>
          <w:sz w:val="18"/>
          <w:szCs w:val="18"/>
        </w:rPr>
        <w:t xml:space="preserve"> </w:t>
      </w:r>
      <w:r w:rsidRPr="6B8C25DB">
        <w:rPr>
          <w:rFonts w:ascii="Times New Roman" w:hAnsi="Times New Roman" w:cs="Times New Roman"/>
          <w:b/>
          <w:bCs/>
          <w:color w:val="303030"/>
          <w:w w:val="105"/>
          <w:sz w:val="18"/>
          <w:szCs w:val="18"/>
        </w:rPr>
        <w:t>je</w:t>
      </w:r>
      <w:r w:rsidRPr="6B8C25DB">
        <w:rPr>
          <w:rFonts w:ascii="Times New Roman" w:hAnsi="Times New Roman" w:cs="Times New Roman"/>
          <w:b/>
          <w:bCs/>
          <w:color w:val="303030"/>
          <w:spacing w:val="-3"/>
          <w:w w:val="105"/>
          <w:sz w:val="18"/>
          <w:szCs w:val="18"/>
        </w:rPr>
        <w:t xml:space="preserve"> </w:t>
      </w:r>
      <w:r w:rsidRPr="6B8C25DB">
        <w:rPr>
          <w:rFonts w:ascii="Times New Roman" w:hAnsi="Times New Roman" w:cs="Times New Roman"/>
          <w:b/>
          <w:bCs/>
          <w:color w:val="303030"/>
          <w:w w:val="105"/>
          <w:sz w:val="18"/>
          <w:szCs w:val="18"/>
        </w:rPr>
        <w:t>nejvyužívanější</w:t>
      </w:r>
      <w:r w:rsidRPr="6B8C25DB">
        <w:rPr>
          <w:rFonts w:ascii="Times New Roman" w:hAnsi="Times New Roman" w:cs="Times New Roman"/>
          <w:b/>
          <w:bCs/>
          <w:color w:val="303030"/>
          <w:spacing w:val="-3"/>
          <w:w w:val="105"/>
          <w:sz w:val="18"/>
          <w:szCs w:val="18"/>
        </w:rPr>
        <w:t xml:space="preserve"> </w:t>
      </w:r>
      <w:r w:rsidRPr="6B8C25DB">
        <w:rPr>
          <w:rFonts w:ascii="Times New Roman" w:hAnsi="Times New Roman" w:cs="Times New Roman"/>
          <w:b/>
          <w:bCs/>
          <w:color w:val="303030"/>
          <w:w w:val="105"/>
          <w:sz w:val="18"/>
          <w:szCs w:val="18"/>
        </w:rPr>
        <w:t>bankovní</w:t>
      </w:r>
      <w:r w:rsidRPr="6B8C25DB">
        <w:rPr>
          <w:rFonts w:ascii="Times New Roman" w:hAnsi="Times New Roman" w:cs="Times New Roman"/>
          <w:b/>
          <w:bCs/>
          <w:color w:val="303030"/>
          <w:spacing w:val="-3"/>
          <w:w w:val="105"/>
          <w:sz w:val="18"/>
          <w:szCs w:val="18"/>
        </w:rPr>
        <w:t xml:space="preserve"> </w:t>
      </w:r>
      <w:r w:rsidRPr="6B8C25DB">
        <w:rPr>
          <w:rFonts w:ascii="Times New Roman" w:hAnsi="Times New Roman" w:cs="Times New Roman"/>
          <w:b/>
          <w:bCs/>
          <w:color w:val="303030"/>
          <w:w w:val="105"/>
          <w:sz w:val="18"/>
          <w:szCs w:val="18"/>
        </w:rPr>
        <w:t>digitální</w:t>
      </w:r>
      <w:r w:rsidRPr="6B8C25DB">
        <w:rPr>
          <w:rFonts w:ascii="Times New Roman" w:hAnsi="Times New Roman" w:cs="Times New Roman"/>
          <w:b/>
          <w:bCs/>
          <w:color w:val="303030"/>
          <w:spacing w:val="-3"/>
          <w:w w:val="105"/>
          <w:sz w:val="18"/>
          <w:szCs w:val="18"/>
        </w:rPr>
        <w:t xml:space="preserve"> </w:t>
      </w:r>
      <w:r w:rsidRPr="6B8C25DB">
        <w:rPr>
          <w:rFonts w:ascii="Times New Roman" w:hAnsi="Times New Roman" w:cs="Times New Roman"/>
          <w:b/>
          <w:bCs/>
          <w:color w:val="303030"/>
          <w:w w:val="105"/>
          <w:sz w:val="18"/>
          <w:szCs w:val="18"/>
        </w:rPr>
        <w:t xml:space="preserve">službou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na trhu.</w:t>
      </w:r>
    </w:p>
    <w:p w14:paraId="6B3116AE" w14:textId="77777777" w:rsidR="001D2274" w:rsidRPr="000D6BEA" w:rsidRDefault="001D2274" w:rsidP="001D2274">
      <w:pPr>
        <w:pStyle w:val="Odstavecseseznamem"/>
        <w:numPr>
          <w:ilvl w:val="0"/>
          <w:numId w:val="2"/>
        </w:numPr>
        <w:tabs>
          <w:tab w:val="left" w:pos="827"/>
          <w:tab w:val="left" w:pos="828"/>
        </w:tabs>
        <w:spacing w:line="271" w:lineRule="auto"/>
        <w:rPr>
          <w:rFonts w:ascii="Times New Roman" w:hAnsi="Times New Roman" w:cs="Times New Roman"/>
          <w:color w:val="303030"/>
          <w:sz w:val="18"/>
          <w:szCs w:val="18"/>
        </w:rPr>
      </w:pP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Nadace</w:t>
      </w:r>
      <w:r w:rsidRPr="000D6BEA">
        <w:rPr>
          <w:rFonts w:ascii="Times New Roman" w:hAnsi="Times New Roman" w:cs="Times New Roman"/>
          <w:color w:val="303030"/>
          <w:spacing w:val="-15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České</w:t>
      </w:r>
      <w:r w:rsidRPr="000D6BEA">
        <w:rPr>
          <w:rFonts w:ascii="Times New Roman" w:hAnsi="Times New Roman" w:cs="Times New Roman"/>
          <w:color w:val="303030"/>
          <w:spacing w:val="-12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spořitelny</w:t>
      </w:r>
      <w:r w:rsidRPr="000D6BEA">
        <w:rPr>
          <w:rFonts w:ascii="Times New Roman" w:hAnsi="Times New Roman" w:cs="Times New Roman"/>
          <w:color w:val="303030"/>
          <w:spacing w:val="-10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je</w:t>
      </w:r>
      <w:r w:rsidRPr="000D6BEA">
        <w:rPr>
          <w:rFonts w:ascii="Times New Roman" w:hAnsi="Times New Roman" w:cs="Times New Roman"/>
          <w:color w:val="303030"/>
          <w:spacing w:val="-10"/>
          <w:w w:val="105"/>
          <w:sz w:val="18"/>
          <w:szCs w:val="18"/>
        </w:rPr>
        <w:t xml:space="preserve"> </w:t>
      </w:r>
      <w:r w:rsidRPr="1582C5CC">
        <w:rPr>
          <w:rFonts w:ascii="Times New Roman" w:hAnsi="Times New Roman" w:cs="Times New Roman"/>
          <w:b/>
          <w:bCs/>
          <w:color w:val="303030"/>
          <w:w w:val="105"/>
          <w:sz w:val="18"/>
          <w:szCs w:val="18"/>
        </w:rPr>
        <w:t>největší</w:t>
      </w:r>
      <w:r w:rsidRPr="1582C5CC">
        <w:rPr>
          <w:rFonts w:ascii="Times New Roman" w:hAnsi="Times New Roman" w:cs="Times New Roman"/>
          <w:b/>
          <w:bCs/>
          <w:color w:val="303030"/>
          <w:spacing w:val="-15"/>
          <w:w w:val="105"/>
          <w:sz w:val="18"/>
          <w:szCs w:val="18"/>
        </w:rPr>
        <w:t xml:space="preserve"> </w:t>
      </w:r>
      <w:r w:rsidRPr="1582C5CC">
        <w:rPr>
          <w:rFonts w:ascii="Times New Roman" w:hAnsi="Times New Roman" w:cs="Times New Roman"/>
          <w:b/>
          <w:bCs/>
          <w:color w:val="303030"/>
          <w:w w:val="105"/>
          <w:sz w:val="18"/>
          <w:szCs w:val="18"/>
        </w:rPr>
        <w:t>bankovní</w:t>
      </w:r>
      <w:r w:rsidRPr="1582C5CC">
        <w:rPr>
          <w:rFonts w:ascii="Times New Roman" w:hAnsi="Times New Roman" w:cs="Times New Roman"/>
          <w:b/>
          <w:bCs/>
          <w:color w:val="303030"/>
          <w:spacing w:val="-15"/>
          <w:w w:val="105"/>
          <w:sz w:val="18"/>
          <w:szCs w:val="18"/>
        </w:rPr>
        <w:t xml:space="preserve"> </w:t>
      </w:r>
      <w:r w:rsidRPr="1582C5CC">
        <w:rPr>
          <w:rFonts w:ascii="Times New Roman" w:hAnsi="Times New Roman" w:cs="Times New Roman"/>
          <w:b/>
          <w:bCs/>
          <w:color w:val="303030"/>
          <w:w w:val="105"/>
          <w:sz w:val="18"/>
          <w:szCs w:val="18"/>
        </w:rPr>
        <w:t>nadací</w:t>
      </w:r>
      <w:r w:rsidRPr="1582C5CC">
        <w:rPr>
          <w:rFonts w:ascii="Times New Roman" w:hAnsi="Times New Roman" w:cs="Times New Roman"/>
          <w:b/>
          <w:bCs/>
          <w:color w:val="303030"/>
          <w:spacing w:val="-9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v</w:t>
      </w:r>
      <w:r w:rsidRPr="000D6BEA">
        <w:rPr>
          <w:rFonts w:ascii="Times New Roman" w:hAnsi="Times New Roman" w:cs="Times New Roman"/>
          <w:color w:val="303030"/>
          <w:spacing w:val="-10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ČR.</w:t>
      </w:r>
      <w:r w:rsidRPr="000D6BEA">
        <w:rPr>
          <w:rFonts w:ascii="Times New Roman" w:hAnsi="Times New Roman" w:cs="Times New Roman"/>
          <w:color w:val="303030"/>
          <w:spacing w:val="-10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Zaměřuje</w:t>
      </w:r>
      <w:r w:rsidRPr="000D6BEA">
        <w:rPr>
          <w:rFonts w:ascii="Times New Roman" w:hAnsi="Times New Roman" w:cs="Times New Roman"/>
          <w:color w:val="303030"/>
          <w:spacing w:val="-10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>se</w:t>
      </w:r>
      <w:r w:rsidRPr="000D6BEA">
        <w:rPr>
          <w:rFonts w:ascii="Times New Roman" w:hAnsi="Times New Roman" w:cs="Times New Roman"/>
          <w:color w:val="303030"/>
          <w:spacing w:val="-10"/>
          <w:w w:val="105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 xml:space="preserve">především na </w:t>
      </w:r>
      <w:r>
        <w:rPr>
          <w:rFonts w:ascii="Times New Roman" w:hAnsi="Times New Roman" w:cs="Times New Roman"/>
          <w:color w:val="303030"/>
          <w:w w:val="105"/>
          <w:sz w:val="18"/>
          <w:szCs w:val="18"/>
        </w:rPr>
        <w:t>podporu systémových změn ve vzdělávání a rozvoj finanční gramotnosti u dětí a mladých lidí</w:t>
      </w:r>
      <w:r w:rsidRPr="1582C5CC">
        <w:rPr>
          <w:rFonts w:ascii="Times New Roman" w:hAnsi="Times New Roman" w:cs="Times New Roman"/>
          <w:color w:val="303030"/>
          <w:sz w:val="18"/>
          <w:szCs w:val="18"/>
        </w:rPr>
        <w:t>.</w:t>
      </w:r>
      <w:r w:rsidRPr="000D6BEA">
        <w:rPr>
          <w:rFonts w:ascii="Times New Roman" w:hAnsi="Times New Roman" w:cs="Times New Roman"/>
          <w:color w:val="303030"/>
          <w:w w:val="105"/>
          <w:sz w:val="18"/>
          <w:szCs w:val="18"/>
        </w:rPr>
        <w:t xml:space="preserve"> Nadace do podpory vzdělávacích projektů </w:t>
      </w:r>
      <w:r w:rsidRPr="000D6BEA">
        <w:rPr>
          <w:rFonts w:ascii="Times New Roman" w:hAnsi="Times New Roman" w:cs="Times New Roman"/>
          <w:color w:val="303030"/>
          <w:sz w:val="18"/>
          <w:szCs w:val="18"/>
        </w:rPr>
        <w:t>investuje</w:t>
      </w:r>
      <w:r w:rsidRPr="000D6BEA">
        <w:rPr>
          <w:rFonts w:ascii="Times New Roman" w:hAnsi="Times New Roman" w:cs="Times New Roman"/>
          <w:color w:val="303030"/>
          <w:spacing w:val="40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sz w:val="18"/>
          <w:szCs w:val="18"/>
        </w:rPr>
        <w:t>každý</w:t>
      </w:r>
      <w:r w:rsidRPr="000D6BEA">
        <w:rPr>
          <w:rFonts w:ascii="Times New Roman" w:hAnsi="Times New Roman" w:cs="Times New Roman"/>
          <w:color w:val="303030"/>
          <w:spacing w:val="40"/>
          <w:sz w:val="18"/>
          <w:szCs w:val="18"/>
        </w:rPr>
        <w:t xml:space="preserve"> </w:t>
      </w:r>
      <w:r w:rsidRPr="000D6BEA">
        <w:rPr>
          <w:rFonts w:ascii="Times New Roman" w:hAnsi="Times New Roman" w:cs="Times New Roman"/>
          <w:color w:val="303030"/>
          <w:sz w:val="18"/>
          <w:szCs w:val="18"/>
        </w:rPr>
        <w:t xml:space="preserve">rok </w:t>
      </w:r>
      <w:r w:rsidRPr="000D6BEA">
        <w:rPr>
          <w:rFonts w:ascii="Times New Roman" w:hAnsi="Times New Roman" w:cs="Times New Roman"/>
          <w:color w:val="303030"/>
          <w:w w:val="110"/>
          <w:sz w:val="18"/>
          <w:szCs w:val="18"/>
        </w:rPr>
        <w:t>desítky milionů korun.</w:t>
      </w:r>
    </w:p>
    <w:p w14:paraId="16B69A6A" w14:textId="77777777" w:rsidR="001D2274" w:rsidRDefault="001D2274" w:rsidP="00D915CB">
      <w:pPr>
        <w:pStyle w:val="Nadpis1"/>
        <w:ind w:left="0"/>
        <w:rPr>
          <w:rFonts w:ascii="Times New Roman" w:hAnsi="Times New Roman" w:cs="Times New Roman"/>
          <w:color w:val="303030"/>
          <w:spacing w:val="-2"/>
          <w:sz w:val="18"/>
          <w:szCs w:val="18"/>
        </w:rPr>
      </w:pPr>
    </w:p>
    <w:sectPr w:rsidR="001D2274" w:rsidSect="00436CE9">
      <w:type w:val="continuous"/>
      <w:pgSz w:w="11910" w:h="16840"/>
      <w:pgMar w:top="1418" w:right="1021" w:bottom="278" w:left="102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7C371B" w14:textId="77777777" w:rsidR="002349C4" w:rsidRDefault="002349C4" w:rsidP="00A7030B">
      <w:r>
        <w:separator/>
      </w:r>
    </w:p>
  </w:endnote>
  <w:endnote w:type="continuationSeparator" w:id="0">
    <w:p w14:paraId="63F8747D" w14:textId="77777777" w:rsidR="002349C4" w:rsidRDefault="002349C4" w:rsidP="00A70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nter">
    <w:panose1 w:val="02000503000000020004"/>
    <w:charset w:val="00"/>
    <w:family w:val="modern"/>
    <w:notTrueType/>
    <w:pitch w:val="variable"/>
    <w:sig w:usb0="E0000AFF" w:usb1="5200A1FF" w:usb2="00000021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A46EE5B" w14:textId="77777777" w:rsidR="002349C4" w:rsidRDefault="002349C4" w:rsidP="00A7030B">
      <w:r>
        <w:separator/>
      </w:r>
    </w:p>
  </w:footnote>
  <w:footnote w:type="continuationSeparator" w:id="0">
    <w:p w14:paraId="728EFF61" w14:textId="77777777" w:rsidR="002349C4" w:rsidRDefault="002349C4" w:rsidP="00A703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1E6B95"/>
    <w:multiLevelType w:val="hybridMultilevel"/>
    <w:tmpl w:val="13283240"/>
    <w:lvl w:ilvl="0" w:tplc="C706C91C">
      <w:numFmt w:val="bullet"/>
      <w:lvlText w:val="•"/>
      <w:lvlJc w:val="left"/>
      <w:pPr>
        <w:ind w:left="1080" w:hanging="720"/>
      </w:pPr>
      <w:rPr>
        <w:rFonts w:ascii="Times New Roman" w:eastAsia="Arial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C3068A"/>
    <w:multiLevelType w:val="hybridMultilevel"/>
    <w:tmpl w:val="DE7CCDC8"/>
    <w:lvl w:ilvl="0" w:tplc="FFFFFFFF">
      <w:start w:val="1"/>
      <w:numFmt w:val="bullet"/>
      <w:lvlText w:val="•"/>
      <w:lvlJc w:val="left"/>
      <w:pPr>
        <w:ind w:left="360" w:hanging="360"/>
      </w:pPr>
      <w:rPr>
        <w:rFonts w:ascii="Inter" w:hAnsi="Inter" w:hint="default"/>
        <w:color w:val="303030"/>
        <w:w w:val="105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82C09EF"/>
    <w:multiLevelType w:val="hybridMultilevel"/>
    <w:tmpl w:val="984AC91A"/>
    <w:lvl w:ilvl="0" w:tplc="79529E22">
      <w:numFmt w:val="bullet"/>
      <w:lvlText w:val="•"/>
      <w:lvlJc w:val="left"/>
      <w:pPr>
        <w:ind w:left="827" w:hanging="720"/>
      </w:pPr>
      <w:rPr>
        <w:rFonts w:ascii="Arial" w:eastAsia="Arial" w:hAnsi="Arial" w:cs="Arial" w:hint="default"/>
        <w:b w:val="0"/>
        <w:bCs w:val="0"/>
        <w:i w:val="0"/>
        <w:iCs w:val="0"/>
        <w:color w:val="303030"/>
        <w:w w:val="160"/>
        <w:sz w:val="20"/>
        <w:szCs w:val="20"/>
        <w:lang w:val="cs-CZ" w:eastAsia="en-US" w:bidi="ar-SA"/>
      </w:rPr>
    </w:lvl>
    <w:lvl w:ilvl="1" w:tplc="10889864">
      <w:numFmt w:val="bullet"/>
      <w:lvlText w:val="•"/>
      <w:lvlJc w:val="left"/>
      <w:pPr>
        <w:ind w:left="1700" w:hanging="720"/>
      </w:pPr>
      <w:rPr>
        <w:rFonts w:hint="default"/>
        <w:lang w:val="cs-CZ" w:eastAsia="en-US" w:bidi="ar-SA"/>
      </w:rPr>
    </w:lvl>
    <w:lvl w:ilvl="2" w:tplc="9EC6A882">
      <w:numFmt w:val="bullet"/>
      <w:lvlText w:val="•"/>
      <w:lvlJc w:val="left"/>
      <w:pPr>
        <w:ind w:left="2581" w:hanging="720"/>
      </w:pPr>
      <w:rPr>
        <w:rFonts w:hint="default"/>
        <w:lang w:val="cs-CZ" w:eastAsia="en-US" w:bidi="ar-SA"/>
      </w:rPr>
    </w:lvl>
    <w:lvl w:ilvl="3" w:tplc="F4B2DA16">
      <w:numFmt w:val="bullet"/>
      <w:lvlText w:val="•"/>
      <w:lvlJc w:val="left"/>
      <w:pPr>
        <w:ind w:left="3461" w:hanging="720"/>
      </w:pPr>
      <w:rPr>
        <w:rFonts w:hint="default"/>
        <w:lang w:val="cs-CZ" w:eastAsia="en-US" w:bidi="ar-SA"/>
      </w:rPr>
    </w:lvl>
    <w:lvl w:ilvl="4" w:tplc="0C52166E">
      <w:numFmt w:val="bullet"/>
      <w:lvlText w:val="•"/>
      <w:lvlJc w:val="left"/>
      <w:pPr>
        <w:ind w:left="4342" w:hanging="720"/>
      </w:pPr>
      <w:rPr>
        <w:rFonts w:hint="default"/>
        <w:lang w:val="cs-CZ" w:eastAsia="en-US" w:bidi="ar-SA"/>
      </w:rPr>
    </w:lvl>
    <w:lvl w:ilvl="5" w:tplc="E07A35F0">
      <w:numFmt w:val="bullet"/>
      <w:lvlText w:val="•"/>
      <w:lvlJc w:val="left"/>
      <w:pPr>
        <w:ind w:left="5222" w:hanging="720"/>
      </w:pPr>
      <w:rPr>
        <w:rFonts w:hint="default"/>
        <w:lang w:val="cs-CZ" w:eastAsia="en-US" w:bidi="ar-SA"/>
      </w:rPr>
    </w:lvl>
    <w:lvl w:ilvl="6" w:tplc="A9D4A704">
      <w:numFmt w:val="bullet"/>
      <w:lvlText w:val="•"/>
      <w:lvlJc w:val="left"/>
      <w:pPr>
        <w:ind w:left="6103" w:hanging="720"/>
      </w:pPr>
      <w:rPr>
        <w:rFonts w:hint="default"/>
        <w:lang w:val="cs-CZ" w:eastAsia="en-US" w:bidi="ar-SA"/>
      </w:rPr>
    </w:lvl>
    <w:lvl w:ilvl="7" w:tplc="C4044ABA">
      <w:numFmt w:val="bullet"/>
      <w:lvlText w:val="•"/>
      <w:lvlJc w:val="left"/>
      <w:pPr>
        <w:ind w:left="6983" w:hanging="720"/>
      </w:pPr>
      <w:rPr>
        <w:rFonts w:hint="default"/>
        <w:lang w:val="cs-CZ" w:eastAsia="en-US" w:bidi="ar-SA"/>
      </w:rPr>
    </w:lvl>
    <w:lvl w:ilvl="8" w:tplc="42AEA1E8">
      <w:numFmt w:val="bullet"/>
      <w:lvlText w:val="•"/>
      <w:lvlJc w:val="left"/>
      <w:pPr>
        <w:ind w:left="7864" w:hanging="720"/>
      </w:pPr>
      <w:rPr>
        <w:rFonts w:hint="default"/>
        <w:lang w:val="cs-CZ" w:eastAsia="en-US" w:bidi="ar-SA"/>
      </w:rPr>
    </w:lvl>
  </w:abstractNum>
  <w:abstractNum w:abstractNumId="3" w15:restartNumberingAfterBreak="0">
    <w:nsid w:val="1C2E565F"/>
    <w:multiLevelType w:val="hybridMultilevel"/>
    <w:tmpl w:val="A3546D3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754D06"/>
    <w:multiLevelType w:val="hybridMultilevel"/>
    <w:tmpl w:val="40A8BD24"/>
    <w:lvl w:ilvl="0" w:tplc="C706C91C">
      <w:numFmt w:val="bullet"/>
      <w:lvlText w:val="•"/>
      <w:lvlJc w:val="left"/>
      <w:pPr>
        <w:ind w:left="1080" w:hanging="720"/>
      </w:pPr>
      <w:rPr>
        <w:rFonts w:ascii="Times New Roman" w:eastAsia="Arial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0972F1"/>
    <w:multiLevelType w:val="hybridMultilevel"/>
    <w:tmpl w:val="9B6AD52A"/>
    <w:lvl w:ilvl="0" w:tplc="C706C91C">
      <w:numFmt w:val="bullet"/>
      <w:lvlText w:val="•"/>
      <w:lvlJc w:val="left"/>
      <w:pPr>
        <w:ind w:left="1440" w:hanging="720"/>
      </w:pPr>
      <w:rPr>
        <w:rFonts w:ascii="Times New Roman" w:eastAsia="Arial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6A256DCA"/>
    <w:multiLevelType w:val="hybridMultilevel"/>
    <w:tmpl w:val="75CC838E"/>
    <w:lvl w:ilvl="0" w:tplc="C706C91C">
      <w:numFmt w:val="bullet"/>
      <w:lvlText w:val="•"/>
      <w:lvlJc w:val="left"/>
      <w:pPr>
        <w:ind w:left="1080" w:hanging="720"/>
      </w:pPr>
      <w:rPr>
        <w:rFonts w:ascii="Times New Roman" w:eastAsia="Arial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2F3433"/>
    <w:multiLevelType w:val="hybridMultilevel"/>
    <w:tmpl w:val="B5F04992"/>
    <w:lvl w:ilvl="0" w:tplc="C706C91C">
      <w:numFmt w:val="bullet"/>
      <w:lvlText w:val="•"/>
      <w:lvlJc w:val="left"/>
      <w:pPr>
        <w:ind w:left="1080" w:hanging="720"/>
      </w:pPr>
      <w:rPr>
        <w:rFonts w:ascii="Times New Roman" w:eastAsia="Arial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AD6C89"/>
    <w:multiLevelType w:val="hybridMultilevel"/>
    <w:tmpl w:val="2BA81478"/>
    <w:lvl w:ilvl="0" w:tplc="C706C91C">
      <w:numFmt w:val="bullet"/>
      <w:lvlText w:val="•"/>
      <w:lvlJc w:val="left"/>
      <w:pPr>
        <w:ind w:left="1080" w:hanging="720"/>
      </w:pPr>
      <w:rPr>
        <w:rFonts w:ascii="Times New Roman" w:eastAsia="Arial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5377503">
    <w:abstractNumId w:val="2"/>
  </w:num>
  <w:num w:numId="2" w16cid:durableId="58023178">
    <w:abstractNumId w:val="1"/>
  </w:num>
  <w:num w:numId="3" w16cid:durableId="1451776929">
    <w:abstractNumId w:val="3"/>
  </w:num>
  <w:num w:numId="4" w16cid:durableId="1137719151">
    <w:abstractNumId w:val="7"/>
  </w:num>
  <w:num w:numId="5" w16cid:durableId="281766546">
    <w:abstractNumId w:val="6"/>
  </w:num>
  <w:num w:numId="6" w16cid:durableId="749543135">
    <w:abstractNumId w:val="0"/>
  </w:num>
  <w:num w:numId="7" w16cid:durableId="1379083807">
    <w:abstractNumId w:val="5"/>
  </w:num>
  <w:num w:numId="8" w16cid:durableId="64306466">
    <w:abstractNumId w:val="8"/>
  </w:num>
  <w:num w:numId="9" w16cid:durableId="78226169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2D05"/>
    <w:rsid w:val="0000111A"/>
    <w:rsid w:val="00023181"/>
    <w:rsid w:val="0009199F"/>
    <w:rsid w:val="000D6BEA"/>
    <w:rsid w:val="00112481"/>
    <w:rsid w:val="00154677"/>
    <w:rsid w:val="0017284F"/>
    <w:rsid w:val="001D2274"/>
    <w:rsid w:val="001E00F2"/>
    <w:rsid w:val="00211D37"/>
    <w:rsid w:val="002132BE"/>
    <w:rsid w:val="002349C4"/>
    <w:rsid w:val="00246598"/>
    <w:rsid w:val="002D12F1"/>
    <w:rsid w:val="002D7070"/>
    <w:rsid w:val="002E65D6"/>
    <w:rsid w:val="002F2D05"/>
    <w:rsid w:val="002F2DA7"/>
    <w:rsid w:val="003153BF"/>
    <w:rsid w:val="003B2ADE"/>
    <w:rsid w:val="003E221D"/>
    <w:rsid w:val="003F7E08"/>
    <w:rsid w:val="00436CE9"/>
    <w:rsid w:val="00441288"/>
    <w:rsid w:val="00473735"/>
    <w:rsid w:val="00482F15"/>
    <w:rsid w:val="00490999"/>
    <w:rsid w:val="004B6C9A"/>
    <w:rsid w:val="00513406"/>
    <w:rsid w:val="0055536E"/>
    <w:rsid w:val="00586662"/>
    <w:rsid w:val="005A3334"/>
    <w:rsid w:val="005B27EA"/>
    <w:rsid w:val="005B706D"/>
    <w:rsid w:val="0065036E"/>
    <w:rsid w:val="00667633"/>
    <w:rsid w:val="006A3018"/>
    <w:rsid w:val="006D5B0E"/>
    <w:rsid w:val="007B4003"/>
    <w:rsid w:val="007C16D5"/>
    <w:rsid w:val="007F243D"/>
    <w:rsid w:val="008308E8"/>
    <w:rsid w:val="008446CB"/>
    <w:rsid w:val="00874AD8"/>
    <w:rsid w:val="008A6FBF"/>
    <w:rsid w:val="008B38D8"/>
    <w:rsid w:val="00927CB2"/>
    <w:rsid w:val="00951EBC"/>
    <w:rsid w:val="00A012B2"/>
    <w:rsid w:val="00A27DE8"/>
    <w:rsid w:val="00A7030B"/>
    <w:rsid w:val="00A93A40"/>
    <w:rsid w:val="00BA709E"/>
    <w:rsid w:val="00C53183"/>
    <w:rsid w:val="00C741EA"/>
    <w:rsid w:val="00C87F0D"/>
    <w:rsid w:val="00CA201F"/>
    <w:rsid w:val="00CA3315"/>
    <w:rsid w:val="00CD3D1E"/>
    <w:rsid w:val="00D300FA"/>
    <w:rsid w:val="00D376A2"/>
    <w:rsid w:val="00D46DB0"/>
    <w:rsid w:val="00D631DC"/>
    <w:rsid w:val="00D660C3"/>
    <w:rsid w:val="00D915CB"/>
    <w:rsid w:val="00DB2A9D"/>
    <w:rsid w:val="00DF794D"/>
    <w:rsid w:val="00E06D9B"/>
    <w:rsid w:val="00EB5E02"/>
    <w:rsid w:val="00EF50DD"/>
    <w:rsid w:val="00F03F58"/>
    <w:rsid w:val="00F140B2"/>
    <w:rsid w:val="00F46986"/>
    <w:rsid w:val="00F56A1F"/>
    <w:rsid w:val="00F65B0B"/>
    <w:rsid w:val="00FB5767"/>
    <w:rsid w:val="015869EF"/>
    <w:rsid w:val="068F61FF"/>
    <w:rsid w:val="106A5DBA"/>
    <w:rsid w:val="13A1FE7C"/>
    <w:rsid w:val="1582C5CC"/>
    <w:rsid w:val="1B23F416"/>
    <w:rsid w:val="1D41EB7D"/>
    <w:rsid w:val="253225FB"/>
    <w:rsid w:val="2587471B"/>
    <w:rsid w:val="2B01FE60"/>
    <w:rsid w:val="37BD9365"/>
    <w:rsid w:val="3996B8BC"/>
    <w:rsid w:val="3E0A6EA0"/>
    <w:rsid w:val="5C1D7807"/>
    <w:rsid w:val="5DB3AE72"/>
    <w:rsid w:val="60E13AA0"/>
    <w:rsid w:val="6B8C25DB"/>
    <w:rsid w:val="6D3E4212"/>
    <w:rsid w:val="759BFD0B"/>
    <w:rsid w:val="783B9DED"/>
    <w:rsid w:val="7B435630"/>
    <w:rsid w:val="7E2DC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E5550"/>
  <w15:docId w15:val="{602D1ADE-7D7B-0A41-927D-E53F2A3BA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ascii="Arial" w:eastAsia="Arial" w:hAnsi="Arial" w:cs="Arial"/>
      <w:lang w:val="cs-CZ"/>
    </w:rPr>
  </w:style>
  <w:style w:type="paragraph" w:styleId="Nadpis1">
    <w:name w:val="heading 1"/>
    <w:basedOn w:val="Normln"/>
    <w:uiPriority w:val="9"/>
    <w:qFormat/>
    <w:pPr>
      <w:ind w:left="107"/>
      <w:outlineLvl w:val="0"/>
    </w:pPr>
    <w:rPr>
      <w:b/>
      <w:bCs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D915C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rPr>
      <w:sz w:val="20"/>
      <w:szCs w:val="20"/>
    </w:rPr>
  </w:style>
  <w:style w:type="paragraph" w:styleId="Nzev">
    <w:name w:val="Title"/>
    <w:basedOn w:val="Normln"/>
    <w:uiPriority w:val="10"/>
    <w:qFormat/>
    <w:pPr>
      <w:spacing w:before="171"/>
      <w:ind w:left="107"/>
    </w:pPr>
    <w:rPr>
      <w:b/>
      <w:bCs/>
      <w:sz w:val="40"/>
      <w:szCs w:val="40"/>
    </w:rPr>
  </w:style>
  <w:style w:type="paragraph" w:styleId="Odstavecseseznamem">
    <w:name w:val="List Paragraph"/>
    <w:basedOn w:val="Normln"/>
    <w:uiPriority w:val="1"/>
    <w:qFormat/>
    <w:pPr>
      <w:ind w:left="827" w:hanging="720"/>
    </w:pPr>
  </w:style>
  <w:style w:type="paragraph" w:customStyle="1" w:styleId="TableParagraph">
    <w:name w:val="Table Paragraph"/>
    <w:basedOn w:val="Normln"/>
    <w:uiPriority w:val="1"/>
    <w:qFormat/>
  </w:style>
  <w:style w:type="paragraph" w:styleId="Zhlav">
    <w:name w:val="header"/>
    <w:basedOn w:val="Normln"/>
    <w:link w:val="ZhlavChar"/>
    <w:uiPriority w:val="99"/>
    <w:unhideWhenUsed/>
    <w:rsid w:val="00A7030B"/>
    <w:pPr>
      <w:tabs>
        <w:tab w:val="center" w:pos="4703"/>
        <w:tab w:val="right" w:pos="9406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7030B"/>
    <w:rPr>
      <w:rFonts w:ascii="Arial" w:eastAsia="Arial" w:hAnsi="Arial" w:cs="Arial"/>
      <w:lang w:val="cs-CZ"/>
    </w:rPr>
  </w:style>
  <w:style w:type="paragraph" w:styleId="Zpat">
    <w:name w:val="footer"/>
    <w:basedOn w:val="Normln"/>
    <w:link w:val="ZpatChar"/>
    <w:uiPriority w:val="99"/>
    <w:unhideWhenUsed/>
    <w:rsid w:val="00A7030B"/>
    <w:pPr>
      <w:tabs>
        <w:tab w:val="center" w:pos="4703"/>
        <w:tab w:val="right" w:pos="9406"/>
      </w:tabs>
    </w:pPr>
  </w:style>
  <w:style w:type="character" w:customStyle="1" w:styleId="ZpatChar">
    <w:name w:val="Zápatí Char"/>
    <w:basedOn w:val="Standardnpsmoodstavce"/>
    <w:link w:val="Zpat"/>
    <w:uiPriority w:val="99"/>
    <w:rsid w:val="00A7030B"/>
    <w:rPr>
      <w:rFonts w:ascii="Arial" w:eastAsia="Arial" w:hAnsi="Arial" w:cs="Arial"/>
      <w:lang w:val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D915C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cs-CZ"/>
    </w:rPr>
  </w:style>
  <w:style w:type="character" w:styleId="Hypertextovodkaz">
    <w:name w:val="Hyperlink"/>
    <w:basedOn w:val="Standardnpsmoodstavce"/>
    <w:uiPriority w:val="99"/>
    <w:unhideWhenUsed/>
    <w:rsid w:val="0055536E"/>
    <w:rPr>
      <w:color w:val="0000FF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55536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984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8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2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6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ilnejsibudoucnost.cz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y@csas.cz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fhruby@csas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ilnejsiregiony.cz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1104</Words>
  <Characters>6519</Characters>
  <Application>Microsoft Office Word</Application>
  <DocSecurity>0</DocSecurity>
  <Lines>54</Lines>
  <Paragraphs>15</Paragraphs>
  <ScaleCrop>false</ScaleCrop>
  <Company/>
  <LinksUpToDate>false</LinksUpToDate>
  <CharactersWithSpaces>7608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Kropík Lukáš</cp:lastModifiedBy>
  <cp:revision>27</cp:revision>
  <dcterms:created xsi:type="dcterms:W3CDTF">2023-01-06T14:17:00Z</dcterms:created>
  <dcterms:modified xsi:type="dcterms:W3CDTF">2025-04-16T09:54:00Z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2023-01-03T00:00:00Z</vt:filetime>
  </property>
  <property fmtid="{D5CDD505-2E9C-101B-9397-08002B2CF9AE}" pid="3" name="Creator">
    <vt:lpwstr>Adobe InDesign 18.0 (Macintosh)</vt:lpwstr>
  </property>
  <property fmtid="{D5CDD505-2E9C-101B-9397-08002B2CF9AE}" pid="4" name="LastSaved">
    <vt:filetime>2023-01-04T00:00:00Z</vt:filetime>
  </property>
  <property fmtid="{D5CDD505-2E9C-101B-9397-08002B2CF9AE}" pid="5" name="Producer">
    <vt:lpwstr>Adobe PDF Library 17.0</vt:lpwstr>
  </property>
  <property fmtid="{D5CDD505-2E9C-101B-9397-08002B2CF9AE}" pid="6" name="MSIP_Label_38939b85-7e40-4a1d-91e1-0e84c3b219d7_Enabled">
    <vt:lpwstr>true</vt:lpwstr>
  </property>
  <property fmtid="{D5CDD505-2E9C-101B-9397-08002B2CF9AE}" pid="7" name="MSIP_Label_38939b85-7e40-4a1d-91e1-0e84c3b219d7_SetDate">
    <vt:lpwstr>2023-01-06T14:17:48Z</vt:lpwstr>
  </property>
  <property fmtid="{D5CDD505-2E9C-101B-9397-08002B2CF9AE}" pid="8" name="MSIP_Label_38939b85-7e40-4a1d-91e1-0e84c3b219d7_Method">
    <vt:lpwstr>Standard</vt:lpwstr>
  </property>
  <property fmtid="{D5CDD505-2E9C-101B-9397-08002B2CF9AE}" pid="9" name="MSIP_Label_38939b85-7e40-4a1d-91e1-0e84c3b219d7_Name">
    <vt:lpwstr>38939b85-7e40-4a1d-91e1-0e84c3b219d7</vt:lpwstr>
  </property>
  <property fmtid="{D5CDD505-2E9C-101B-9397-08002B2CF9AE}" pid="10" name="MSIP_Label_38939b85-7e40-4a1d-91e1-0e84c3b219d7_SiteId">
    <vt:lpwstr>3ad0376a-54d3-49a6-9e20-52de0a92fc89</vt:lpwstr>
  </property>
  <property fmtid="{D5CDD505-2E9C-101B-9397-08002B2CF9AE}" pid="11" name="MSIP_Label_38939b85-7e40-4a1d-91e1-0e84c3b219d7_ActionId">
    <vt:lpwstr>0a79f41c-6006-4177-9949-133fbbea4beb</vt:lpwstr>
  </property>
  <property fmtid="{D5CDD505-2E9C-101B-9397-08002B2CF9AE}" pid="12" name="MSIP_Label_38939b85-7e40-4a1d-91e1-0e84c3b219d7_ContentBits">
    <vt:lpwstr>0</vt:lpwstr>
  </property>
</Properties>
</file>